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95D5" w14:textId="42605002" w:rsidR="00444655" w:rsidRPr="00B70B75" w:rsidRDefault="00243DED">
      <w:pPr>
        <w:rPr>
          <w:b/>
          <w:bCs/>
          <w:sz w:val="22"/>
          <w:szCs w:val="22"/>
        </w:rPr>
      </w:pPr>
      <w:r w:rsidRPr="00B70B75">
        <w:rPr>
          <w:b/>
          <w:bCs/>
          <w:sz w:val="22"/>
          <w:szCs w:val="22"/>
        </w:rPr>
        <w:t>High Level Overview</w:t>
      </w:r>
    </w:p>
    <w:p w14:paraId="2D5C6B5E" w14:textId="46627FBC" w:rsidR="001018FA" w:rsidRPr="00B70B75" w:rsidRDefault="00EF4F83">
      <w:pPr>
        <w:rPr>
          <w:sz w:val="22"/>
          <w:szCs w:val="22"/>
        </w:rPr>
      </w:pPr>
      <w:r w:rsidRPr="00C76716">
        <w:rPr>
          <w:b/>
          <w:bCs/>
          <w:sz w:val="22"/>
          <w:szCs w:val="22"/>
        </w:rPr>
        <w:t>What:</w:t>
      </w:r>
      <w:r w:rsidRPr="00B70B75">
        <w:rPr>
          <w:sz w:val="22"/>
          <w:szCs w:val="22"/>
        </w:rPr>
        <w:t xml:space="preserve"> </w:t>
      </w:r>
      <w:r w:rsidR="00C803E4" w:rsidRPr="00B70B75">
        <w:rPr>
          <w:sz w:val="22"/>
          <w:szCs w:val="22"/>
        </w:rPr>
        <w:tab/>
      </w:r>
      <w:r w:rsidRPr="00B70B75">
        <w:rPr>
          <w:sz w:val="22"/>
          <w:szCs w:val="22"/>
        </w:rPr>
        <w:t>Phase 1 Clinical Trials Unit</w:t>
      </w:r>
      <w:r w:rsidR="00A952E1" w:rsidRPr="00B70B75">
        <w:rPr>
          <w:sz w:val="22"/>
          <w:szCs w:val="22"/>
        </w:rPr>
        <w:t xml:space="preserve"> </w:t>
      </w:r>
      <w:r w:rsidR="00AF4598" w:rsidRPr="00B70B75">
        <w:rPr>
          <w:sz w:val="22"/>
          <w:szCs w:val="22"/>
        </w:rPr>
        <w:t xml:space="preserve">with an </w:t>
      </w:r>
      <w:r w:rsidR="007806A7" w:rsidRPr="00B70B75">
        <w:rPr>
          <w:sz w:val="22"/>
          <w:szCs w:val="22"/>
        </w:rPr>
        <w:t>8-bed</w:t>
      </w:r>
      <w:r w:rsidR="00AF4598" w:rsidRPr="00B70B75">
        <w:rPr>
          <w:sz w:val="22"/>
          <w:szCs w:val="22"/>
        </w:rPr>
        <w:t xml:space="preserve"> capacity</w:t>
      </w:r>
    </w:p>
    <w:p w14:paraId="2B630F50" w14:textId="4BAA6246" w:rsidR="00EF4F83" w:rsidRPr="00B70B75" w:rsidRDefault="00EF4F83" w:rsidP="00E068F1">
      <w:pPr>
        <w:rPr>
          <w:sz w:val="22"/>
          <w:szCs w:val="22"/>
        </w:rPr>
      </w:pPr>
      <w:r w:rsidRPr="00C76716">
        <w:rPr>
          <w:b/>
          <w:bCs/>
          <w:sz w:val="22"/>
          <w:szCs w:val="22"/>
        </w:rPr>
        <w:t>Where:</w:t>
      </w:r>
      <w:r w:rsidRPr="00B70B75">
        <w:rPr>
          <w:sz w:val="22"/>
          <w:szCs w:val="22"/>
        </w:rPr>
        <w:t xml:space="preserve"> </w:t>
      </w:r>
      <w:r w:rsidR="00E068F1" w:rsidRPr="00B70B75">
        <w:rPr>
          <w:sz w:val="22"/>
          <w:szCs w:val="22"/>
        </w:rPr>
        <w:t>Mt. St. Joseph Hospital, 2nd Floor - 3080 Pr. Edward Ave., Vancouver, BC</w:t>
      </w:r>
      <w:r w:rsidR="008737E4" w:rsidRPr="00B70B75">
        <w:rPr>
          <w:sz w:val="22"/>
          <w:szCs w:val="22"/>
        </w:rPr>
        <w:t>.</w:t>
      </w:r>
    </w:p>
    <w:p w14:paraId="14FFD18D" w14:textId="6226662A" w:rsidR="00C803E4" w:rsidRPr="00B70B75" w:rsidRDefault="008737E4" w:rsidP="002862D0">
      <w:pPr>
        <w:rPr>
          <w:sz w:val="22"/>
          <w:szCs w:val="22"/>
        </w:rPr>
      </w:pPr>
      <w:r w:rsidRPr="00C76716">
        <w:rPr>
          <w:b/>
          <w:bCs/>
          <w:sz w:val="22"/>
          <w:szCs w:val="22"/>
        </w:rPr>
        <w:t>Who:</w:t>
      </w:r>
      <w:r w:rsidR="006424F6" w:rsidRPr="00B70B75">
        <w:rPr>
          <w:sz w:val="22"/>
          <w:szCs w:val="22"/>
        </w:rPr>
        <w:t xml:space="preserve"> </w:t>
      </w:r>
      <w:r w:rsidR="00C803E4" w:rsidRPr="00B70B75">
        <w:rPr>
          <w:sz w:val="22"/>
          <w:szCs w:val="22"/>
        </w:rPr>
        <w:tab/>
      </w:r>
      <w:r w:rsidR="00C66396">
        <w:rPr>
          <w:sz w:val="22"/>
          <w:szCs w:val="22"/>
        </w:rPr>
        <w:t xml:space="preserve">Interim </w:t>
      </w:r>
      <w:r w:rsidR="002862D0" w:rsidRPr="00B70B75">
        <w:rPr>
          <w:sz w:val="22"/>
          <w:szCs w:val="22"/>
        </w:rPr>
        <w:t>Medical Director</w:t>
      </w:r>
      <w:r w:rsidR="003C1CB5" w:rsidRPr="00B70B75">
        <w:rPr>
          <w:sz w:val="22"/>
          <w:szCs w:val="22"/>
        </w:rPr>
        <w:t xml:space="preserve"> – </w:t>
      </w:r>
      <w:r w:rsidR="002862D0" w:rsidRPr="00B70B75">
        <w:rPr>
          <w:sz w:val="22"/>
          <w:szCs w:val="22"/>
        </w:rPr>
        <w:t>Dr. John Boyd</w:t>
      </w:r>
      <w:r w:rsidR="00C803E4" w:rsidRPr="00B70B75">
        <w:rPr>
          <w:sz w:val="22"/>
          <w:szCs w:val="22"/>
        </w:rPr>
        <w:t xml:space="preserve">, Email: </w:t>
      </w:r>
      <w:hyperlink r:id="rId11" w:tgtFrame="_blank" w:history="1">
        <w:r w:rsidR="00C803E4" w:rsidRPr="00B70B75">
          <w:rPr>
            <w:rStyle w:val="Hyperlink"/>
            <w:sz w:val="22"/>
            <w:szCs w:val="22"/>
          </w:rPr>
          <w:t>John.Boyd@hli.ubc.ca</w:t>
        </w:r>
      </w:hyperlink>
      <w:r w:rsidR="00C803E4" w:rsidRPr="00B70B75">
        <w:rPr>
          <w:sz w:val="22"/>
          <w:szCs w:val="22"/>
        </w:rPr>
        <w:t> </w:t>
      </w:r>
    </w:p>
    <w:p w14:paraId="381924A5" w14:textId="54B69195" w:rsidR="005773D7" w:rsidRPr="00B70B75" w:rsidRDefault="002862D0" w:rsidP="005773D7">
      <w:pPr>
        <w:ind w:left="567" w:firstLine="153"/>
        <w:rPr>
          <w:sz w:val="22"/>
          <w:szCs w:val="22"/>
        </w:rPr>
      </w:pPr>
      <w:r w:rsidRPr="00B70B75">
        <w:rPr>
          <w:sz w:val="22"/>
          <w:szCs w:val="22"/>
        </w:rPr>
        <w:t xml:space="preserve">Research </w:t>
      </w:r>
      <w:r w:rsidR="00C803E4" w:rsidRPr="00B70B75">
        <w:rPr>
          <w:sz w:val="22"/>
          <w:szCs w:val="22"/>
        </w:rPr>
        <w:t>Operations</w:t>
      </w:r>
      <w:r w:rsidRPr="00B70B75">
        <w:rPr>
          <w:sz w:val="22"/>
          <w:szCs w:val="22"/>
        </w:rPr>
        <w:t xml:space="preserve"> Manager – Lena Legkaia</w:t>
      </w:r>
      <w:r w:rsidR="00C803E4" w:rsidRPr="00B70B75">
        <w:rPr>
          <w:sz w:val="22"/>
          <w:szCs w:val="22"/>
        </w:rPr>
        <w:t xml:space="preserve">, Email: </w:t>
      </w:r>
      <w:hyperlink r:id="rId12" w:history="1">
        <w:r w:rsidR="008903D0" w:rsidRPr="001954BA">
          <w:rPr>
            <w:rStyle w:val="Hyperlink"/>
            <w:sz w:val="22"/>
            <w:szCs w:val="22"/>
          </w:rPr>
          <w:t>P1CTU@providencehealth.bc.ca</w:t>
        </w:r>
      </w:hyperlink>
      <w:r w:rsidR="00C803E4" w:rsidRPr="00B70B75">
        <w:rPr>
          <w:sz w:val="22"/>
          <w:szCs w:val="22"/>
        </w:rPr>
        <w:t> </w:t>
      </w:r>
    </w:p>
    <w:p w14:paraId="1387E232" w14:textId="762A564F" w:rsidR="005773D7" w:rsidRPr="00425845" w:rsidRDefault="005773D7" w:rsidP="005773D7">
      <w:pPr>
        <w:rPr>
          <w:sz w:val="22"/>
          <w:szCs w:val="22"/>
        </w:rPr>
      </w:pPr>
      <w:r w:rsidRPr="00C76716">
        <w:rPr>
          <w:b/>
          <w:bCs/>
          <w:sz w:val="22"/>
          <w:szCs w:val="22"/>
        </w:rPr>
        <w:t>When:</w:t>
      </w:r>
      <w:r w:rsidRPr="00B70B75">
        <w:rPr>
          <w:sz w:val="22"/>
          <w:szCs w:val="22"/>
        </w:rPr>
        <w:t xml:space="preserve"> </w:t>
      </w:r>
      <w:r w:rsidR="00716837" w:rsidRPr="00B70B75">
        <w:rPr>
          <w:sz w:val="22"/>
          <w:szCs w:val="22"/>
        </w:rPr>
        <w:tab/>
      </w:r>
      <w:r w:rsidR="004C0D4E" w:rsidRPr="00B70B75">
        <w:rPr>
          <w:sz w:val="22"/>
          <w:szCs w:val="22"/>
        </w:rPr>
        <w:t xml:space="preserve">The unit will be fully operational </w:t>
      </w:r>
      <w:r w:rsidR="004C0D4E" w:rsidRPr="00425845">
        <w:rPr>
          <w:sz w:val="22"/>
          <w:szCs w:val="22"/>
        </w:rPr>
        <w:t xml:space="preserve">in </w:t>
      </w:r>
      <w:r w:rsidR="00C66396" w:rsidRPr="00425845">
        <w:rPr>
          <w:sz w:val="22"/>
          <w:szCs w:val="22"/>
        </w:rPr>
        <w:t xml:space="preserve">May </w:t>
      </w:r>
      <w:r w:rsidR="004C0D4E" w:rsidRPr="00425845">
        <w:rPr>
          <w:sz w:val="22"/>
          <w:szCs w:val="22"/>
        </w:rPr>
        <w:t>2025</w:t>
      </w:r>
    </w:p>
    <w:p w14:paraId="26A4A35C" w14:textId="11CB6A1D" w:rsidR="005773D7" w:rsidRPr="00425845" w:rsidRDefault="005773D7" w:rsidP="00C76716">
      <w:pPr>
        <w:pBdr>
          <w:bottom w:val="single" w:sz="4" w:space="1" w:color="auto"/>
        </w:pBdr>
        <w:ind w:left="720" w:hanging="720"/>
        <w:rPr>
          <w:sz w:val="22"/>
          <w:szCs w:val="22"/>
        </w:rPr>
      </w:pPr>
      <w:r w:rsidRPr="00425845">
        <w:rPr>
          <w:b/>
          <w:bCs/>
          <w:sz w:val="22"/>
          <w:szCs w:val="22"/>
        </w:rPr>
        <w:t>Why:</w:t>
      </w:r>
      <w:r w:rsidR="004C0D4E" w:rsidRPr="00425845">
        <w:rPr>
          <w:sz w:val="22"/>
          <w:szCs w:val="22"/>
        </w:rPr>
        <w:t xml:space="preserve"> </w:t>
      </w:r>
      <w:r w:rsidR="00716837" w:rsidRPr="00425845">
        <w:rPr>
          <w:sz w:val="22"/>
          <w:szCs w:val="22"/>
        </w:rPr>
        <w:tab/>
        <w:t xml:space="preserve">To provide </w:t>
      </w:r>
      <w:r w:rsidR="002C450E" w:rsidRPr="00425845">
        <w:rPr>
          <w:sz w:val="22"/>
          <w:szCs w:val="22"/>
        </w:rPr>
        <w:t xml:space="preserve">space and </w:t>
      </w:r>
      <w:r w:rsidR="004617CE" w:rsidRPr="00425845">
        <w:rPr>
          <w:sz w:val="22"/>
          <w:szCs w:val="22"/>
        </w:rPr>
        <w:t>opportunity for sponsor</w:t>
      </w:r>
      <w:r w:rsidR="002C450E" w:rsidRPr="00425845">
        <w:rPr>
          <w:sz w:val="22"/>
          <w:szCs w:val="22"/>
        </w:rPr>
        <w:t>s</w:t>
      </w:r>
      <w:r w:rsidR="004617CE" w:rsidRPr="00425845">
        <w:rPr>
          <w:sz w:val="22"/>
          <w:szCs w:val="22"/>
        </w:rPr>
        <w:t xml:space="preserve"> and investigators who want to run </w:t>
      </w:r>
      <w:r w:rsidR="00425011" w:rsidRPr="00425845">
        <w:rPr>
          <w:sz w:val="22"/>
          <w:szCs w:val="22"/>
        </w:rPr>
        <w:t xml:space="preserve">non-cancer </w:t>
      </w:r>
      <w:r w:rsidR="004617CE" w:rsidRPr="00425845">
        <w:rPr>
          <w:sz w:val="22"/>
          <w:szCs w:val="22"/>
        </w:rPr>
        <w:t>Phase 1 studies</w:t>
      </w:r>
    </w:p>
    <w:p w14:paraId="5B248084" w14:textId="6C1435F5" w:rsidR="009023D1" w:rsidRPr="00425845" w:rsidRDefault="009023D1" w:rsidP="009023D1">
      <w:pPr>
        <w:rPr>
          <w:b/>
          <w:bCs/>
          <w:sz w:val="22"/>
          <w:szCs w:val="22"/>
        </w:rPr>
      </w:pPr>
      <w:r w:rsidRPr="00425845">
        <w:rPr>
          <w:b/>
          <w:bCs/>
          <w:sz w:val="22"/>
          <w:szCs w:val="22"/>
        </w:rPr>
        <w:t>Details</w:t>
      </w:r>
    </w:p>
    <w:p w14:paraId="30F9A3EB" w14:textId="3E88AC6B" w:rsidR="007C2626" w:rsidRDefault="00425011" w:rsidP="00425011">
      <w:pPr>
        <w:rPr>
          <w:sz w:val="22"/>
          <w:szCs w:val="22"/>
        </w:rPr>
      </w:pPr>
      <w:r w:rsidRPr="00425845">
        <w:rPr>
          <w:sz w:val="22"/>
          <w:szCs w:val="22"/>
        </w:rPr>
        <w:t>Mount Saint Joseph (MSJ) Hospital will soon become the only non-cancer Phase 1 Clinical Trials Unit (</w:t>
      </w:r>
      <w:r w:rsidR="00BB0340" w:rsidRPr="00425845">
        <w:rPr>
          <w:sz w:val="22"/>
          <w:szCs w:val="22"/>
        </w:rPr>
        <w:t>P1</w:t>
      </w:r>
      <w:r w:rsidRPr="00425845">
        <w:rPr>
          <w:sz w:val="22"/>
          <w:szCs w:val="22"/>
        </w:rPr>
        <w:t xml:space="preserve">CTU) in Western Canada, thanks to an investment by the government of British Columbia.  On October 10, 2023, the BC Ministry of </w:t>
      </w:r>
      <w:r w:rsidR="00C66396" w:rsidRPr="00425845">
        <w:rPr>
          <w:sz w:val="22"/>
          <w:szCs w:val="22"/>
        </w:rPr>
        <w:t>Health</w:t>
      </w:r>
      <w:r w:rsidRPr="00425845">
        <w:rPr>
          <w:sz w:val="22"/>
          <w:szCs w:val="22"/>
        </w:rPr>
        <w:t xml:space="preserve"> announced it is investing $4.2 million to </w:t>
      </w:r>
      <w:r w:rsidR="00CD76AA" w:rsidRPr="00425845">
        <w:rPr>
          <w:sz w:val="22"/>
          <w:szCs w:val="22"/>
        </w:rPr>
        <w:t>establish</w:t>
      </w:r>
      <w:r w:rsidRPr="00425845">
        <w:rPr>
          <w:sz w:val="22"/>
          <w:szCs w:val="22"/>
        </w:rPr>
        <w:t xml:space="preserve"> an 8-bed unit at MSJ in Vancouver. </w:t>
      </w:r>
      <w:r w:rsidR="00C66396" w:rsidRPr="00425845">
        <w:rPr>
          <w:sz w:val="22"/>
          <w:szCs w:val="22"/>
        </w:rPr>
        <w:t xml:space="preserve">Michael Smith Health Research BC announced it would provide $600 thousand to further support the unit’s operations and contribute to the establishment of an academic chair to provide overall clinical leadership of the CTU, </w:t>
      </w:r>
      <w:r w:rsidR="007C2626" w:rsidRPr="00425845">
        <w:rPr>
          <w:sz w:val="22"/>
          <w:szCs w:val="22"/>
        </w:rPr>
        <w:t>scheduled to open</w:t>
      </w:r>
      <w:r w:rsidRPr="00425845">
        <w:rPr>
          <w:sz w:val="22"/>
          <w:szCs w:val="22"/>
        </w:rPr>
        <w:t xml:space="preserve"> in </w:t>
      </w:r>
      <w:r w:rsidR="00C66396" w:rsidRPr="00425845">
        <w:rPr>
          <w:sz w:val="22"/>
          <w:szCs w:val="22"/>
        </w:rPr>
        <w:t xml:space="preserve">May </w:t>
      </w:r>
      <w:r w:rsidRPr="00425845">
        <w:rPr>
          <w:sz w:val="22"/>
          <w:szCs w:val="22"/>
        </w:rPr>
        <w:t>2025.</w:t>
      </w:r>
      <w:r w:rsidRPr="00B70B75">
        <w:rPr>
          <w:sz w:val="22"/>
          <w:szCs w:val="22"/>
        </w:rPr>
        <w:t xml:space="preserve">  </w:t>
      </w:r>
    </w:p>
    <w:p w14:paraId="4CC318C2" w14:textId="5BB8F934" w:rsidR="009023D1" w:rsidRPr="00B70B75" w:rsidRDefault="007C2626" w:rsidP="00425011">
      <w:pPr>
        <w:rPr>
          <w:sz w:val="22"/>
          <w:szCs w:val="22"/>
        </w:rPr>
      </w:pPr>
      <w:r>
        <w:rPr>
          <w:sz w:val="22"/>
          <w:szCs w:val="22"/>
        </w:rPr>
        <w:t>This new P</w:t>
      </w:r>
      <w:r w:rsidR="0070096E">
        <w:rPr>
          <w:sz w:val="22"/>
          <w:szCs w:val="22"/>
        </w:rPr>
        <w:t xml:space="preserve">1CTU will create significant opportunities for </w:t>
      </w:r>
      <w:r w:rsidR="00425011" w:rsidRPr="00B70B75">
        <w:rPr>
          <w:sz w:val="22"/>
          <w:szCs w:val="22"/>
        </w:rPr>
        <w:t xml:space="preserve">BC </w:t>
      </w:r>
      <w:r w:rsidR="00720E6A">
        <w:rPr>
          <w:sz w:val="22"/>
          <w:szCs w:val="22"/>
        </w:rPr>
        <w:t>life sciences</w:t>
      </w:r>
      <w:r w:rsidR="00720E6A" w:rsidRPr="00B70B75">
        <w:rPr>
          <w:sz w:val="22"/>
          <w:szCs w:val="22"/>
        </w:rPr>
        <w:t xml:space="preserve"> </w:t>
      </w:r>
      <w:r w:rsidR="00425011" w:rsidRPr="00B70B75">
        <w:rPr>
          <w:sz w:val="22"/>
          <w:szCs w:val="22"/>
        </w:rPr>
        <w:t>companies (Phase 1a) and PHC Investigators (Phase 1b)</w:t>
      </w:r>
      <w:r w:rsidR="0070096E">
        <w:rPr>
          <w:sz w:val="22"/>
          <w:szCs w:val="22"/>
        </w:rPr>
        <w:t xml:space="preserve">, helping to generate </w:t>
      </w:r>
      <w:r w:rsidR="00425011" w:rsidRPr="00B70B75">
        <w:rPr>
          <w:sz w:val="22"/>
          <w:szCs w:val="22"/>
        </w:rPr>
        <w:t xml:space="preserve">high-quality jobs and </w:t>
      </w:r>
      <w:r w:rsidR="00C66396">
        <w:rPr>
          <w:sz w:val="22"/>
          <w:szCs w:val="22"/>
        </w:rPr>
        <w:t xml:space="preserve">training opportunities as well as </w:t>
      </w:r>
      <w:r w:rsidR="000326F7">
        <w:rPr>
          <w:sz w:val="22"/>
          <w:szCs w:val="22"/>
        </w:rPr>
        <w:t>retain</w:t>
      </w:r>
      <w:r w:rsidR="00425011" w:rsidRPr="00B70B75">
        <w:rPr>
          <w:sz w:val="22"/>
          <w:szCs w:val="22"/>
        </w:rPr>
        <w:t xml:space="preserve"> critical intellectual property </w:t>
      </w:r>
      <w:r w:rsidR="000326F7">
        <w:rPr>
          <w:sz w:val="22"/>
          <w:szCs w:val="22"/>
        </w:rPr>
        <w:t>within</w:t>
      </w:r>
      <w:r w:rsidR="00425011" w:rsidRPr="00B70B75">
        <w:rPr>
          <w:sz w:val="22"/>
          <w:szCs w:val="22"/>
        </w:rPr>
        <w:t xml:space="preserve"> the province.</w:t>
      </w:r>
      <w:r w:rsidR="000326F7">
        <w:rPr>
          <w:sz w:val="22"/>
          <w:szCs w:val="22"/>
        </w:rPr>
        <w:t xml:space="preserve"> Importantly, </w:t>
      </w:r>
      <w:r w:rsidR="00874A55" w:rsidRPr="00874A55">
        <w:rPr>
          <w:sz w:val="22"/>
          <w:szCs w:val="22"/>
        </w:rPr>
        <w:t>BC patients will gain access to potentially life-saving therapeutics through clinical trials that were previously unavailable locally</w:t>
      </w:r>
      <w:r w:rsidR="00425011" w:rsidRPr="00B70B75">
        <w:rPr>
          <w:sz w:val="22"/>
          <w:szCs w:val="22"/>
        </w:rPr>
        <w:t>. </w:t>
      </w:r>
    </w:p>
    <w:p w14:paraId="11184AF9" w14:textId="65837E75" w:rsidR="00223079" w:rsidRPr="00B70B75" w:rsidRDefault="00BB0340" w:rsidP="00BB0340">
      <w:pPr>
        <w:rPr>
          <w:sz w:val="22"/>
          <w:szCs w:val="22"/>
        </w:rPr>
      </w:pPr>
      <w:r w:rsidRPr="00B70B75">
        <w:rPr>
          <w:sz w:val="22"/>
          <w:szCs w:val="22"/>
        </w:rPr>
        <w:t xml:space="preserve">The P1CTU will operate </w:t>
      </w:r>
      <w:r w:rsidR="00874A55">
        <w:rPr>
          <w:sz w:val="22"/>
          <w:szCs w:val="22"/>
        </w:rPr>
        <w:t>through a</w:t>
      </w:r>
      <w:r w:rsidRPr="00B70B75">
        <w:rPr>
          <w:sz w:val="22"/>
          <w:szCs w:val="22"/>
        </w:rPr>
        <w:t xml:space="preserve"> collaborative hybrid model between PHC Research and the </w:t>
      </w:r>
      <w:r w:rsidR="00874A55">
        <w:rPr>
          <w:sz w:val="22"/>
          <w:szCs w:val="22"/>
        </w:rPr>
        <w:t xml:space="preserve">MSJ </w:t>
      </w:r>
      <w:r w:rsidRPr="00B70B75">
        <w:rPr>
          <w:sz w:val="22"/>
          <w:szCs w:val="22"/>
        </w:rPr>
        <w:t>High Acuity Unit (HAU)</w:t>
      </w:r>
      <w:r w:rsidR="00291A59" w:rsidRPr="00B70B75">
        <w:rPr>
          <w:sz w:val="22"/>
          <w:szCs w:val="22"/>
        </w:rPr>
        <w:t xml:space="preserve">. </w:t>
      </w:r>
      <w:r w:rsidR="003505E7" w:rsidRPr="003505E7">
        <w:rPr>
          <w:sz w:val="22"/>
          <w:szCs w:val="22"/>
        </w:rPr>
        <w:t>This partnership, combined with rapid access to the HAU, will enhance participant safety. Highly trained research staff will ensure seamless protocol execution and generate robust, high-quality research data</w:t>
      </w:r>
      <w:r w:rsidR="003505E7">
        <w:rPr>
          <w:sz w:val="22"/>
          <w:szCs w:val="22"/>
        </w:rPr>
        <w:t>.</w:t>
      </w:r>
    </w:p>
    <w:p w14:paraId="3145B989" w14:textId="6E34A711" w:rsidR="0078040C" w:rsidRDefault="0078040C" w:rsidP="00BB0340">
      <w:pPr>
        <w:rPr>
          <w:sz w:val="22"/>
          <w:szCs w:val="22"/>
        </w:rPr>
      </w:pPr>
      <w:r w:rsidRPr="0078040C">
        <w:rPr>
          <w:sz w:val="22"/>
          <w:szCs w:val="22"/>
        </w:rPr>
        <w:t xml:space="preserve">To ensure close monitoring of participants’ health, the unit is equipped with state-of-the-art medical technology, including continuous cardiac monitoring, </w:t>
      </w:r>
      <w:r w:rsidR="0001220F">
        <w:rPr>
          <w:sz w:val="22"/>
          <w:szCs w:val="22"/>
        </w:rPr>
        <w:t xml:space="preserve">crash cart, </w:t>
      </w:r>
      <w:r w:rsidRPr="0078040C">
        <w:rPr>
          <w:sz w:val="22"/>
          <w:szCs w:val="22"/>
        </w:rPr>
        <w:t>vital signs machines at each bedside, ECG machines, and a dedicated examination room with an exam table.</w:t>
      </w:r>
    </w:p>
    <w:p w14:paraId="5A89F7DF" w14:textId="77777777" w:rsidR="002367DF" w:rsidRDefault="002367DF" w:rsidP="00BB0340">
      <w:pPr>
        <w:rPr>
          <w:sz w:val="22"/>
          <w:szCs w:val="22"/>
        </w:rPr>
      </w:pPr>
      <w:r w:rsidRPr="002367DF">
        <w:rPr>
          <w:sz w:val="22"/>
          <w:szCs w:val="22"/>
        </w:rPr>
        <w:t xml:space="preserve">The P1CTU laboratory is fully equipped for sample processing, with a refrigerated centrifuge, -70°C and -20°C freezers, a 2–4°C sample fridge, and other essential lab equipment. </w:t>
      </w:r>
    </w:p>
    <w:p w14:paraId="480E9002" w14:textId="7630775E" w:rsidR="00B23E50" w:rsidRPr="00B70B75" w:rsidRDefault="002367DF" w:rsidP="00BB0340">
      <w:pPr>
        <w:rPr>
          <w:sz w:val="22"/>
          <w:szCs w:val="22"/>
        </w:rPr>
      </w:pPr>
      <w:r w:rsidRPr="002367DF">
        <w:rPr>
          <w:sz w:val="22"/>
          <w:szCs w:val="22"/>
        </w:rPr>
        <w:lastRenderedPageBreak/>
        <w:t>The unit also maintains its own supply of rescue medications to manage adverse events</w:t>
      </w:r>
      <w:r w:rsidR="00724EFB">
        <w:rPr>
          <w:sz w:val="22"/>
          <w:szCs w:val="22"/>
        </w:rPr>
        <w:t>-</w:t>
      </w:r>
      <w:r w:rsidRPr="002367D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E46F2" w:rsidRPr="00B70B75">
        <w:rPr>
          <w:sz w:val="22"/>
          <w:szCs w:val="22"/>
        </w:rPr>
        <w:t xml:space="preserve">In collaboration with the pharmacy, </w:t>
      </w:r>
      <w:r w:rsidR="00C66396">
        <w:rPr>
          <w:sz w:val="22"/>
          <w:szCs w:val="22"/>
        </w:rPr>
        <w:t xml:space="preserve">the </w:t>
      </w:r>
      <w:r w:rsidR="00C66396" w:rsidRPr="00B70B75">
        <w:rPr>
          <w:sz w:val="22"/>
          <w:szCs w:val="22"/>
        </w:rPr>
        <w:t>P</w:t>
      </w:r>
      <w:r w:rsidR="00C66396">
        <w:rPr>
          <w:sz w:val="22"/>
          <w:szCs w:val="22"/>
        </w:rPr>
        <w:t>1</w:t>
      </w:r>
      <w:r w:rsidR="00C66396" w:rsidRPr="00B70B75">
        <w:rPr>
          <w:sz w:val="22"/>
          <w:szCs w:val="22"/>
        </w:rPr>
        <w:t xml:space="preserve">CTU </w:t>
      </w:r>
      <w:proofErr w:type="gramStart"/>
      <w:r w:rsidR="00FE46F2" w:rsidRPr="00B70B75">
        <w:rPr>
          <w:sz w:val="22"/>
          <w:szCs w:val="22"/>
        </w:rPr>
        <w:t xml:space="preserve">is able </w:t>
      </w:r>
      <w:r w:rsidR="00345D10" w:rsidRPr="00B70B75">
        <w:rPr>
          <w:sz w:val="22"/>
          <w:szCs w:val="22"/>
        </w:rPr>
        <w:t>to</w:t>
      </w:r>
      <w:proofErr w:type="gramEnd"/>
      <w:r w:rsidR="00345D10" w:rsidRPr="00B70B75">
        <w:rPr>
          <w:sz w:val="22"/>
          <w:szCs w:val="22"/>
        </w:rPr>
        <w:t xml:space="preserve"> </w:t>
      </w:r>
      <w:r w:rsidR="00550A17" w:rsidRPr="00B70B75">
        <w:rPr>
          <w:sz w:val="22"/>
          <w:szCs w:val="22"/>
        </w:rPr>
        <w:t xml:space="preserve">support and accommodate the rigorous </w:t>
      </w:r>
      <w:r w:rsidR="000452F4">
        <w:rPr>
          <w:sz w:val="22"/>
          <w:szCs w:val="22"/>
        </w:rPr>
        <w:t>requirement</w:t>
      </w:r>
      <w:r w:rsidR="00550A17" w:rsidRPr="00B70B75">
        <w:rPr>
          <w:sz w:val="22"/>
          <w:szCs w:val="22"/>
        </w:rPr>
        <w:t xml:space="preserve"> of </w:t>
      </w:r>
      <w:r w:rsidR="00FE46F2" w:rsidRPr="00B70B75">
        <w:rPr>
          <w:sz w:val="22"/>
          <w:szCs w:val="22"/>
        </w:rPr>
        <w:t>Investigational</w:t>
      </w:r>
      <w:r w:rsidR="00550A17" w:rsidRPr="00B70B75">
        <w:rPr>
          <w:sz w:val="22"/>
          <w:szCs w:val="22"/>
        </w:rPr>
        <w:t xml:space="preserve"> Product</w:t>
      </w:r>
      <w:r w:rsidR="00445A9E">
        <w:rPr>
          <w:sz w:val="22"/>
          <w:szCs w:val="22"/>
        </w:rPr>
        <w:t xml:space="preserve"> (IP)</w:t>
      </w:r>
      <w:r w:rsidR="00550A17" w:rsidRPr="00B70B75">
        <w:rPr>
          <w:sz w:val="22"/>
          <w:szCs w:val="22"/>
        </w:rPr>
        <w:t xml:space="preserve"> management, preparation, and </w:t>
      </w:r>
      <w:r w:rsidR="00FE46F2" w:rsidRPr="00B70B75">
        <w:rPr>
          <w:sz w:val="22"/>
          <w:szCs w:val="22"/>
        </w:rPr>
        <w:t>dispensation</w:t>
      </w:r>
      <w:r w:rsidR="00550A17" w:rsidRPr="00B70B75">
        <w:rPr>
          <w:sz w:val="22"/>
          <w:szCs w:val="22"/>
        </w:rPr>
        <w:t>.</w:t>
      </w:r>
      <w:r w:rsidR="009A4A41">
        <w:rPr>
          <w:sz w:val="22"/>
          <w:szCs w:val="22"/>
        </w:rPr>
        <w:t xml:space="preserve"> </w:t>
      </w:r>
      <w:r w:rsidR="00882DC2">
        <w:rPr>
          <w:sz w:val="22"/>
          <w:szCs w:val="22"/>
        </w:rPr>
        <w:t xml:space="preserve">There are </w:t>
      </w:r>
      <w:r w:rsidR="00311467" w:rsidRPr="00381D4B">
        <w:rPr>
          <w:sz w:val="22"/>
          <w:szCs w:val="22"/>
        </w:rPr>
        <w:t xml:space="preserve">dedicated </w:t>
      </w:r>
      <w:r w:rsidR="00AA4FD1">
        <w:rPr>
          <w:sz w:val="22"/>
          <w:szCs w:val="22"/>
        </w:rPr>
        <w:t xml:space="preserve">areas for </w:t>
      </w:r>
      <w:r w:rsidR="00311467" w:rsidRPr="00381D4B">
        <w:rPr>
          <w:sz w:val="22"/>
          <w:szCs w:val="22"/>
        </w:rPr>
        <w:t>storage, a laboratory, a nurses’ station, and a multipurpose room that can also be used for examinations.</w:t>
      </w:r>
    </w:p>
    <w:p w14:paraId="6770ABBF" w14:textId="3E1C0CBB" w:rsidR="00381D4B" w:rsidRDefault="00703EE2" w:rsidP="00BB0340">
      <w:pPr>
        <w:rPr>
          <w:sz w:val="22"/>
          <w:szCs w:val="22"/>
        </w:rPr>
      </w:pPr>
      <w:r w:rsidRPr="00B70B75">
        <w:rPr>
          <w:sz w:val="22"/>
          <w:szCs w:val="22"/>
        </w:rPr>
        <w:t xml:space="preserve">The unit </w:t>
      </w:r>
      <w:r w:rsidR="00445A9E">
        <w:rPr>
          <w:sz w:val="22"/>
          <w:szCs w:val="22"/>
        </w:rPr>
        <w:t>consists</w:t>
      </w:r>
      <w:r w:rsidRPr="00B70B75">
        <w:rPr>
          <w:sz w:val="22"/>
          <w:szCs w:val="22"/>
        </w:rPr>
        <w:t xml:space="preserve"> of 8 participant beds</w:t>
      </w:r>
      <w:r w:rsidR="009F78FD">
        <w:rPr>
          <w:sz w:val="22"/>
          <w:szCs w:val="22"/>
        </w:rPr>
        <w:t xml:space="preserve"> spread</w:t>
      </w:r>
      <w:r w:rsidRPr="00B70B75">
        <w:rPr>
          <w:sz w:val="22"/>
          <w:szCs w:val="22"/>
        </w:rPr>
        <w:t xml:space="preserve"> </w:t>
      </w:r>
      <w:r w:rsidR="009F78FD" w:rsidRPr="009F78FD">
        <w:rPr>
          <w:sz w:val="22"/>
          <w:szCs w:val="22"/>
        </w:rPr>
        <w:t>across three rooms: two rooms with three beds each and one double room</w:t>
      </w:r>
      <w:r w:rsidR="004070D2" w:rsidRPr="00B70B75">
        <w:rPr>
          <w:sz w:val="22"/>
          <w:szCs w:val="22"/>
        </w:rPr>
        <w:t xml:space="preserve">. </w:t>
      </w:r>
      <w:r w:rsidR="009F78FD" w:rsidRPr="009F78FD">
        <w:rPr>
          <w:sz w:val="22"/>
          <w:szCs w:val="22"/>
        </w:rPr>
        <w:t>For a comfortable overnight inpatient experience, participants have access to a lounge area featuring a kitchenette, dining table, couch, communal TV, and 24/7 staffing</w:t>
      </w:r>
      <w:r w:rsidR="0095612E" w:rsidRPr="00B70B75">
        <w:rPr>
          <w:sz w:val="22"/>
          <w:szCs w:val="22"/>
        </w:rPr>
        <w:t xml:space="preserve">. </w:t>
      </w:r>
    </w:p>
    <w:p w14:paraId="1D97E650" w14:textId="729B61E1" w:rsidR="00381D4B" w:rsidRDefault="00381D4B" w:rsidP="00BB0340">
      <w:pPr>
        <w:rPr>
          <w:sz w:val="22"/>
          <w:szCs w:val="22"/>
        </w:rPr>
      </w:pPr>
      <w:r w:rsidRPr="00381D4B">
        <w:rPr>
          <w:sz w:val="22"/>
          <w:szCs w:val="22"/>
        </w:rPr>
        <w:t xml:space="preserve">For healthy volunteer studies, the P1CTU is actively building a database of individuals interested in participating in clinical trials via the </w:t>
      </w:r>
      <w:hyperlink r:id="rId13" w:history="1">
        <w:r w:rsidRPr="00F65CBC">
          <w:rPr>
            <w:rStyle w:val="Hyperlink"/>
            <w:sz w:val="22"/>
            <w:szCs w:val="22"/>
          </w:rPr>
          <w:t>REACH BC platform</w:t>
        </w:r>
      </w:hyperlink>
      <w:r w:rsidRPr="00381D4B">
        <w:rPr>
          <w:sz w:val="22"/>
          <w:szCs w:val="22"/>
        </w:rPr>
        <w:t xml:space="preserve">. As of </w:t>
      </w:r>
      <w:r w:rsidR="00D41879">
        <w:rPr>
          <w:sz w:val="22"/>
          <w:szCs w:val="22"/>
        </w:rPr>
        <w:t>May</w:t>
      </w:r>
      <w:r w:rsidRPr="00381D4B">
        <w:rPr>
          <w:sz w:val="22"/>
          <w:szCs w:val="22"/>
        </w:rPr>
        <w:t xml:space="preserve"> 2025, more than 1</w:t>
      </w:r>
      <w:r w:rsidR="00D41879">
        <w:rPr>
          <w:sz w:val="22"/>
          <w:szCs w:val="22"/>
        </w:rPr>
        <w:t>5</w:t>
      </w:r>
      <w:r w:rsidRPr="00381D4B">
        <w:rPr>
          <w:sz w:val="22"/>
          <w:szCs w:val="22"/>
        </w:rPr>
        <w:t>0 individuals have registered.</w:t>
      </w:r>
    </w:p>
    <w:p w14:paraId="22A7BCB3" w14:textId="77777777" w:rsidR="004E473D" w:rsidRDefault="00F65CBC" w:rsidP="00BB0340">
      <w:pPr>
        <w:rPr>
          <w:sz w:val="22"/>
          <w:szCs w:val="22"/>
        </w:rPr>
      </w:pPr>
      <w:r w:rsidRPr="00F65CBC">
        <w:rPr>
          <w:sz w:val="22"/>
          <w:szCs w:val="22"/>
        </w:rPr>
        <w:t>Research staff are available to support investigators with protocol review, ethics submissions, contract and budget negotiations, staff scheduling, hospital department coordination, participant recruitment</w:t>
      </w:r>
      <w:r>
        <w:rPr>
          <w:sz w:val="22"/>
          <w:szCs w:val="22"/>
        </w:rPr>
        <w:t>, and more.</w:t>
      </w:r>
      <w:r w:rsidR="004E473D">
        <w:rPr>
          <w:sz w:val="22"/>
          <w:szCs w:val="22"/>
        </w:rPr>
        <w:t xml:space="preserve"> </w:t>
      </w:r>
    </w:p>
    <w:p w14:paraId="197F176E" w14:textId="10E92AAD" w:rsidR="00783149" w:rsidRPr="00B70B75" w:rsidRDefault="00783149" w:rsidP="00BB0340">
      <w:pPr>
        <w:rPr>
          <w:sz w:val="22"/>
          <w:szCs w:val="22"/>
        </w:rPr>
      </w:pPr>
      <w:r w:rsidRPr="00B70B75">
        <w:rPr>
          <w:sz w:val="22"/>
          <w:szCs w:val="22"/>
        </w:rPr>
        <w:t xml:space="preserve">To </w:t>
      </w:r>
      <w:r w:rsidR="00CB7796" w:rsidRPr="00B70B75">
        <w:rPr>
          <w:sz w:val="22"/>
          <w:szCs w:val="22"/>
        </w:rPr>
        <w:t xml:space="preserve">learn more or to </w:t>
      </w:r>
      <w:r w:rsidRPr="00B70B75">
        <w:rPr>
          <w:sz w:val="22"/>
          <w:szCs w:val="22"/>
        </w:rPr>
        <w:t>schedule a</w:t>
      </w:r>
      <w:r w:rsidR="001F1221" w:rsidRPr="00B70B75">
        <w:rPr>
          <w:sz w:val="22"/>
          <w:szCs w:val="22"/>
        </w:rPr>
        <w:t xml:space="preserve"> visit to MSJ P1CTU, please contact</w:t>
      </w:r>
      <w:r w:rsidR="00EB53B3">
        <w:rPr>
          <w:sz w:val="22"/>
          <w:szCs w:val="22"/>
        </w:rPr>
        <w:t xml:space="preserve"> the</w:t>
      </w:r>
      <w:r w:rsidR="001F1221" w:rsidRPr="00B70B75">
        <w:rPr>
          <w:sz w:val="22"/>
          <w:szCs w:val="22"/>
        </w:rPr>
        <w:t xml:space="preserve"> </w:t>
      </w:r>
      <w:r w:rsidR="00FB6CB6">
        <w:rPr>
          <w:sz w:val="22"/>
          <w:szCs w:val="22"/>
        </w:rPr>
        <w:t xml:space="preserve">Research Operations Manager, </w:t>
      </w:r>
      <w:r w:rsidR="001F1221" w:rsidRPr="00B70B75">
        <w:rPr>
          <w:sz w:val="22"/>
          <w:szCs w:val="22"/>
        </w:rPr>
        <w:t xml:space="preserve">Lena Legkaia, </w:t>
      </w:r>
      <w:hyperlink r:id="rId14" w:history="1">
        <w:r w:rsidR="008903D0" w:rsidRPr="001954BA">
          <w:rPr>
            <w:rStyle w:val="Hyperlink"/>
            <w:sz w:val="22"/>
            <w:szCs w:val="22"/>
          </w:rPr>
          <w:t>P1CTU@providencehealth.bc.ca</w:t>
        </w:r>
      </w:hyperlink>
      <w:r w:rsidR="001F1221" w:rsidRPr="00B70B75">
        <w:rPr>
          <w:sz w:val="22"/>
          <w:szCs w:val="22"/>
        </w:rPr>
        <w:t xml:space="preserve">. </w:t>
      </w:r>
    </w:p>
    <w:p w14:paraId="2EC841F7" w14:textId="7B94FFDB" w:rsidR="004E473D" w:rsidRDefault="004E473D" w:rsidP="00BB0340">
      <w:pPr>
        <w:rPr>
          <w:sz w:val="22"/>
          <w:szCs w:val="22"/>
        </w:rPr>
      </w:pPr>
      <w:r>
        <w:rPr>
          <w:sz w:val="22"/>
          <w:szCs w:val="22"/>
        </w:rPr>
        <w:t>Research Request form is available below if you are ready to submit your study for review.</w:t>
      </w:r>
    </w:p>
    <w:bookmarkStart w:id="0" w:name="_MON_1808632941"/>
    <w:bookmarkEnd w:id="0"/>
    <w:p w14:paraId="21153BAF" w14:textId="2BA9DE77" w:rsidR="00EC5D17" w:rsidRPr="00B70B75" w:rsidRDefault="004E473D" w:rsidP="00BB0340">
      <w:pPr>
        <w:rPr>
          <w:sz w:val="22"/>
          <w:szCs w:val="22"/>
        </w:rPr>
      </w:pPr>
      <w:r>
        <w:rPr>
          <w:sz w:val="22"/>
          <w:szCs w:val="22"/>
        </w:rPr>
        <w:object w:dxaOrig="1538" w:dyaOrig="994" w14:anchorId="5C7D82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49.5pt" o:ole="">
            <v:imagedata r:id="rId15" o:title=""/>
          </v:shape>
          <o:OLEObject Type="Embed" ProgID="Word.Document.12" ShapeID="_x0000_i1025" DrawAspect="Icon" ObjectID="_1808826252" r:id="rId16">
            <o:FieldCodes>\s</o:FieldCodes>
          </o:OLEObject>
        </w:object>
      </w:r>
    </w:p>
    <w:sectPr w:rsidR="00EC5D17" w:rsidRPr="00B70B75" w:rsidSect="00BC0024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884" w:right="1531" w:bottom="1418" w:left="1531" w:header="720" w:footer="73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DF49" w14:textId="77777777" w:rsidR="00CB420D" w:rsidRDefault="00CB420D" w:rsidP="00677A5C">
      <w:pPr>
        <w:spacing w:before="0" w:line="240" w:lineRule="auto"/>
      </w:pPr>
      <w:r>
        <w:separator/>
      </w:r>
    </w:p>
  </w:endnote>
  <w:endnote w:type="continuationSeparator" w:id="0">
    <w:p w14:paraId="4EC39588" w14:textId="77777777" w:rsidR="00CB420D" w:rsidRDefault="00CB420D" w:rsidP="00677A5C">
      <w:pPr>
        <w:spacing w:before="0" w:line="240" w:lineRule="auto"/>
      </w:pPr>
      <w:r>
        <w:continuationSeparator/>
      </w:r>
    </w:p>
  </w:endnote>
  <w:endnote w:type="continuationNotice" w:id="1">
    <w:p w14:paraId="4E7597CC" w14:textId="77777777" w:rsidR="00CB420D" w:rsidRDefault="00CB420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1A3B" w14:textId="18D6685E" w:rsidR="00677A5C" w:rsidRPr="006F34D6" w:rsidRDefault="00BF2A50" w:rsidP="006F34D6">
    <w:pPr>
      <w:pStyle w:val="Header"/>
      <w:pBdr>
        <w:top w:val="single" w:sz="4" w:space="1" w:color="auto"/>
      </w:pBdr>
      <w:tabs>
        <w:tab w:val="left" w:pos="6804"/>
      </w:tabs>
      <w:spacing w:before="200"/>
      <w:rPr>
        <w:rFonts w:asciiTheme="majorHAnsi" w:eastAsiaTheme="majorEastAsia" w:hAnsiTheme="majorHAnsi" w:cstheme="majorBidi"/>
        <w:noProof/>
        <w:sz w:val="24"/>
      </w:rPr>
    </w:pPr>
    <w:sdt>
      <w:sdtPr>
        <w:rPr>
          <w:rFonts w:asciiTheme="majorHAnsi" w:hAnsiTheme="majorHAnsi" w:cstheme="majorBidi"/>
          <w:sz w:val="24"/>
        </w:rPr>
        <w:id w:val="-534116823"/>
        <w:docPartObj>
          <w:docPartGallery w:val="Page Numbers (Top of Page)"/>
          <w:docPartUnique/>
        </w:docPartObj>
      </w:sdtPr>
      <w:sdtEndPr/>
      <w:sdtContent>
        <w:r w:rsidR="001018FA">
          <w:rPr>
            <w:rFonts w:asciiTheme="majorHAnsi" w:eastAsiaTheme="majorEastAsia" w:hAnsiTheme="majorHAnsi" w:cstheme="majorBidi"/>
            <w:sz w:val="24"/>
          </w:rPr>
          <w:t>P1 CTU Overview</w:t>
        </w:r>
        <w:r w:rsidR="00ED3A36" w:rsidRPr="00ED3A36">
          <w:rPr>
            <w:rFonts w:asciiTheme="majorHAnsi" w:hAnsiTheme="majorHAnsi" w:cstheme="majorHAnsi"/>
            <w:sz w:val="24"/>
          </w:rPr>
          <w:tab/>
        </w:r>
        <w:r w:rsidR="00ED3A36" w:rsidRPr="00ED3A36">
          <w:rPr>
            <w:rFonts w:asciiTheme="majorHAnsi" w:hAnsiTheme="majorHAnsi" w:cstheme="majorHAnsi"/>
            <w:sz w:val="24"/>
          </w:rPr>
          <w:tab/>
        </w:r>
        <w:r w:rsidR="006F34D6">
          <w:rPr>
            <w:rFonts w:asciiTheme="majorHAnsi" w:hAnsiTheme="majorHAnsi" w:cstheme="majorHAnsi"/>
            <w:sz w:val="24"/>
          </w:rPr>
          <w:tab/>
        </w:r>
        <w:r w:rsidR="00ED3A36" w:rsidRPr="00ED3A36">
          <w:rPr>
            <w:rFonts w:asciiTheme="majorHAnsi" w:eastAsiaTheme="majorEastAsia" w:hAnsiTheme="majorHAnsi" w:cstheme="majorBidi"/>
            <w:sz w:val="24"/>
          </w:rPr>
          <w:t xml:space="preserve">Page </w:t>
        </w:r>
        <w:r w:rsidR="00ED3A36" w:rsidRPr="00ED3A36">
          <w:rPr>
            <w:rFonts w:asciiTheme="majorHAnsi" w:eastAsiaTheme="majorEastAsia" w:hAnsiTheme="majorHAnsi" w:cstheme="majorBidi"/>
            <w:noProof/>
            <w:sz w:val="24"/>
          </w:rPr>
          <w:fldChar w:fldCharType="begin"/>
        </w:r>
        <w:r w:rsidR="00ED3A36" w:rsidRPr="00ED3A36">
          <w:rPr>
            <w:rFonts w:asciiTheme="majorHAnsi" w:hAnsiTheme="majorHAnsi" w:cstheme="majorHAnsi"/>
            <w:bCs/>
            <w:sz w:val="24"/>
          </w:rPr>
          <w:instrText xml:space="preserve"> PAGE </w:instrText>
        </w:r>
        <w:r w:rsidR="00ED3A36" w:rsidRPr="00ED3A36">
          <w:rPr>
            <w:rFonts w:asciiTheme="majorHAnsi" w:eastAsiaTheme="minorEastAsia" w:hAnsiTheme="majorHAnsi" w:cstheme="majorHAnsi"/>
            <w:bCs/>
            <w:sz w:val="24"/>
          </w:rPr>
          <w:fldChar w:fldCharType="separate"/>
        </w:r>
        <w:r w:rsidR="00ED3A36" w:rsidRPr="00ED3A36">
          <w:rPr>
            <w:rFonts w:asciiTheme="majorHAnsi" w:eastAsiaTheme="minorEastAsia" w:hAnsiTheme="majorHAnsi" w:cstheme="majorHAnsi"/>
            <w:bCs/>
            <w:sz w:val="24"/>
          </w:rPr>
          <w:t>1</w:t>
        </w:r>
        <w:r w:rsidR="00ED3A36" w:rsidRPr="00ED3A36">
          <w:rPr>
            <w:rFonts w:asciiTheme="majorHAnsi" w:eastAsiaTheme="majorEastAsia" w:hAnsiTheme="majorHAnsi" w:cstheme="majorBidi"/>
            <w:noProof/>
            <w:sz w:val="24"/>
          </w:rPr>
          <w:fldChar w:fldCharType="end"/>
        </w:r>
        <w:r w:rsidR="00ED3A36" w:rsidRPr="00ED3A36">
          <w:rPr>
            <w:rFonts w:asciiTheme="majorHAnsi" w:eastAsiaTheme="majorEastAsia" w:hAnsiTheme="majorHAnsi" w:cstheme="majorBidi"/>
            <w:sz w:val="24"/>
          </w:rPr>
          <w:t xml:space="preserve"> of </w:t>
        </w:r>
        <w:r w:rsidR="00ED3A36" w:rsidRPr="00ED3A36">
          <w:rPr>
            <w:rFonts w:asciiTheme="majorHAnsi" w:eastAsiaTheme="majorEastAsia" w:hAnsiTheme="majorHAnsi" w:cstheme="majorBidi"/>
            <w:noProof/>
            <w:sz w:val="24"/>
          </w:rPr>
          <w:fldChar w:fldCharType="begin"/>
        </w:r>
        <w:r w:rsidR="00ED3A36" w:rsidRPr="00ED3A36">
          <w:rPr>
            <w:rFonts w:asciiTheme="majorHAnsi" w:hAnsiTheme="majorHAnsi" w:cstheme="majorHAnsi"/>
            <w:bCs/>
            <w:sz w:val="24"/>
          </w:rPr>
          <w:instrText xml:space="preserve"> NUMPAGES  </w:instrText>
        </w:r>
        <w:r w:rsidR="00ED3A36" w:rsidRPr="00ED3A36">
          <w:rPr>
            <w:rFonts w:asciiTheme="majorHAnsi" w:eastAsiaTheme="minorEastAsia" w:hAnsiTheme="majorHAnsi" w:cstheme="majorHAnsi"/>
            <w:bCs/>
            <w:sz w:val="24"/>
          </w:rPr>
          <w:fldChar w:fldCharType="separate"/>
        </w:r>
        <w:r w:rsidR="00ED3A36" w:rsidRPr="00ED3A36">
          <w:rPr>
            <w:rFonts w:asciiTheme="majorHAnsi" w:eastAsiaTheme="minorEastAsia" w:hAnsiTheme="majorHAnsi" w:cstheme="majorHAnsi"/>
            <w:bCs/>
            <w:sz w:val="24"/>
          </w:rPr>
          <w:t>39</w:t>
        </w:r>
        <w:r w:rsidR="00ED3A36" w:rsidRPr="00ED3A36">
          <w:rPr>
            <w:rFonts w:asciiTheme="majorHAnsi" w:eastAsiaTheme="majorEastAsia" w:hAnsiTheme="majorHAnsi" w:cstheme="majorBidi"/>
            <w:noProof/>
            <w:sz w:val="24"/>
          </w:rPr>
          <w:fldChar w:fldCharType="end"/>
        </w:r>
      </w:sdtContent>
    </w:sdt>
    <w:r w:rsidR="00471478" w:rsidRPr="00ED3A36">
      <w:rPr>
        <w:rFonts w:asciiTheme="majorHAnsi" w:hAnsiTheme="majorHAnsi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A86ADE" wp14:editId="6C77F3A3">
              <wp:simplePos x="0" y="0"/>
              <wp:positionH relativeFrom="column">
                <wp:posOffset>-961390</wp:posOffset>
              </wp:positionH>
              <wp:positionV relativeFrom="paragraph">
                <wp:posOffset>423420</wp:posOffset>
              </wp:positionV>
              <wp:extent cx="7794625" cy="227965"/>
              <wp:effectExtent l="0" t="0" r="3175" b="635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4625" cy="22796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B7CC11" id="Rectangle 18" o:spid="_x0000_s1026" style="position:absolute;margin-left:-75.7pt;margin-top:33.35pt;width:613.75pt;height:17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" fillcolor="#ef3340 [3206]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AC084" w14:textId="5A00C8AC" w:rsidR="00A64C63" w:rsidRDefault="00A64C63" w:rsidP="00A64C63">
    <w:pPr>
      <w:pStyle w:val="FooterAddress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C74185E" wp14:editId="0AF6E484">
              <wp:simplePos x="0" y="0"/>
              <wp:positionH relativeFrom="page">
                <wp:posOffset>10795</wp:posOffset>
              </wp:positionH>
              <wp:positionV relativeFrom="page">
                <wp:posOffset>9829165</wp:posOffset>
              </wp:positionV>
              <wp:extent cx="7794000" cy="230400"/>
              <wp:effectExtent l="0" t="0" r="381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4000" cy="2304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818A9" id="Rectangle 2" o:spid="_x0000_s1026" style="position:absolute;margin-left:.85pt;margin-top:773.95pt;width:613.7pt;height:18.15pt;z-index:25165824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" fillcolor="#ef3340 [3206]" stroked="f" strokeweight="1pt">
              <w10:wrap anchorx="page" anchory="page"/>
              <w10:anchorlock/>
            </v:rect>
          </w:pict>
        </mc:Fallback>
      </mc:AlternateContent>
    </w:r>
  </w:p>
  <w:p w14:paraId="772DE7CC" w14:textId="32CEA12E" w:rsidR="00677A5C" w:rsidRPr="00A64C63" w:rsidRDefault="00677A5C" w:rsidP="00A64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493F" w14:textId="77777777" w:rsidR="00CB420D" w:rsidRDefault="00CB420D" w:rsidP="00677A5C">
      <w:pPr>
        <w:spacing w:before="0" w:line="240" w:lineRule="auto"/>
      </w:pPr>
      <w:r>
        <w:separator/>
      </w:r>
    </w:p>
  </w:footnote>
  <w:footnote w:type="continuationSeparator" w:id="0">
    <w:p w14:paraId="4F130CA6" w14:textId="77777777" w:rsidR="00CB420D" w:rsidRDefault="00CB420D" w:rsidP="00677A5C">
      <w:pPr>
        <w:spacing w:before="0" w:line="240" w:lineRule="auto"/>
      </w:pPr>
      <w:r>
        <w:continuationSeparator/>
      </w:r>
    </w:p>
  </w:footnote>
  <w:footnote w:type="continuationNotice" w:id="1">
    <w:p w14:paraId="2B083D0E" w14:textId="77777777" w:rsidR="00CB420D" w:rsidRDefault="00CB420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8CB2B" w14:textId="299FB904" w:rsidR="00BC0024" w:rsidRPr="00BC0024" w:rsidRDefault="00BC0024" w:rsidP="00373E9B">
    <w:pPr>
      <w:pStyle w:val="Heading2"/>
      <w:pBdr>
        <w:bottom w:val="single" w:sz="4" w:space="1" w:color="auto"/>
      </w:pBdr>
      <w:tabs>
        <w:tab w:val="right" w:pos="9072"/>
      </w:tabs>
      <w:ind w:left="-1531" w:right="-1454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6" behindDoc="0" locked="0" layoutInCell="1" allowOverlap="1" wp14:anchorId="76341A08" wp14:editId="6AAA3CD8">
          <wp:simplePos x="0" y="0"/>
          <wp:positionH relativeFrom="column">
            <wp:posOffset>-23501</wp:posOffset>
          </wp:positionH>
          <wp:positionV relativeFrom="paragraph">
            <wp:posOffset>-93138</wp:posOffset>
          </wp:positionV>
          <wp:extent cx="3062177" cy="569987"/>
          <wp:effectExtent l="0" t="0" r="5080" b="1905"/>
          <wp:wrapNone/>
          <wp:docPr id="6442577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2177" cy="569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2567F5" w14:textId="7EEEC8F1" w:rsidR="00ED3A36" w:rsidRPr="00BC0024" w:rsidRDefault="00ED3A36" w:rsidP="00373E9B">
    <w:pPr>
      <w:pStyle w:val="Heading2"/>
      <w:pBdr>
        <w:bottom w:val="single" w:sz="4" w:space="1" w:color="auto"/>
      </w:pBdr>
      <w:tabs>
        <w:tab w:val="right" w:pos="9072"/>
      </w:tabs>
      <w:ind w:left="-1531" w:right="-1454"/>
      <w:rPr>
        <w:sz w:val="8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95B4" w14:textId="64AE5875" w:rsidR="00F51C24" w:rsidRDefault="00F51C24" w:rsidP="00ED3A36">
    <w:pPr>
      <w:spacing w:before="0" w:line="240" w:lineRule="auto"/>
    </w:pPr>
    <w:r>
      <w:rPr>
        <w:noProof/>
      </w:rPr>
      <w:drawing>
        <wp:anchor distT="0" distB="180340" distL="114300" distR="114300" simplePos="0" relativeHeight="251658241" behindDoc="0" locked="1" layoutInCell="1" allowOverlap="1" wp14:anchorId="30CF813B" wp14:editId="50CAB10B">
          <wp:simplePos x="0" y="0"/>
          <wp:positionH relativeFrom="page">
            <wp:posOffset>714375</wp:posOffset>
          </wp:positionH>
          <wp:positionV relativeFrom="page">
            <wp:posOffset>428625</wp:posOffset>
          </wp:positionV>
          <wp:extent cx="1584960" cy="742950"/>
          <wp:effectExtent l="0" t="0" r="0" b="0"/>
          <wp:wrapNone/>
          <wp:docPr id="544723700" name="Graphic 1699537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537689" name="Graphic 1699537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337"/>
    <w:multiLevelType w:val="hybridMultilevel"/>
    <w:tmpl w:val="60AE4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4B3"/>
    <w:multiLevelType w:val="multilevel"/>
    <w:tmpl w:val="32703E8C"/>
    <w:styleLink w:val="CurrentList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354A"/>
    <w:multiLevelType w:val="hybridMultilevel"/>
    <w:tmpl w:val="DBFE2ED0"/>
    <w:lvl w:ilvl="0" w:tplc="BA0625D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Body CS)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71A59"/>
    <w:multiLevelType w:val="hybridMultilevel"/>
    <w:tmpl w:val="F0AEF038"/>
    <w:lvl w:ilvl="0" w:tplc="10090003">
      <w:start w:val="1"/>
      <w:numFmt w:val="bullet"/>
      <w:lvlText w:val="o"/>
      <w:lvlJc w:val="left"/>
      <w:pPr>
        <w:ind w:left="3240" w:hanging="72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C7D4283"/>
    <w:multiLevelType w:val="multilevel"/>
    <w:tmpl w:val="2264C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C4647A"/>
    <w:multiLevelType w:val="hybridMultilevel"/>
    <w:tmpl w:val="F20AFC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F554C"/>
    <w:multiLevelType w:val="hybridMultilevel"/>
    <w:tmpl w:val="F4225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D259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0042B0"/>
    <w:multiLevelType w:val="multilevel"/>
    <w:tmpl w:val="1AA8026C"/>
    <w:styleLink w:val="CurrentList1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F3847"/>
    <w:multiLevelType w:val="multilevel"/>
    <w:tmpl w:val="10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18BA5BCD"/>
    <w:multiLevelType w:val="hybridMultilevel"/>
    <w:tmpl w:val="1E423C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F1342"/>
    <w:multiLevelType w:val="hybridMultilevel"/>
    <w:tmpl w:val="DD8CE812"/>
    <w:lvl w:ilvl="0" w:tplc="10090003">
      <w:start w:val="1"/>
      <w:numFmt w:val="bullet"/>
      <w:lvlText w:val="o"/>
      <w:lvlJc w:val="left"/>
      <w:pPr>
        <w:ind w:left="397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2" w15:restartNumberingAfterBreak="0">
    <w:nsid w:val="20464791"/>
    <w:multiLevelType w:val="multilevel"/>
    <w:tmpl w:val="B296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97B70"/>
    <w:multiLevelType w:val="multilevel"/>
    <w:tmpl w:val="6866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3B4087"/>
    <w:multiLevelType w:val="hybridMultilevel"/>
    <w:tmpl w:val="E1F8AC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712F3B"/>
    <w:multiLevelType w:val="multilevel"/>
    <w:tmpl w:val="C8EA4846"/>
    <w:styleLink w:val="CurrentList4"/>
    <w:lvl w:ilvl="0">
      <w:start w:val="1"/>
      <w:numFmt w:val="decimal"/>
      <w:lvlText w:val="%1."/>
      <w:lvlJc w:val="left"/>
      <w:pPr>
        <w:ind w:left="851" w:hanging="51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841C5"/>
    <w:multiLevelType w:val="hybridMultilevel"/>
    <w:tmpl w:val="65CCCA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F527C0"/>
    <w:multiLevelType w:val="multilevel"/>
    <w:tmpl w:val="2264C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68032C"/>
    <w:multiLevelType w:val="hybridMultilevel"/>
    <w:tmpl w:val="B568C9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51F64"/>
    <w:multiLevelType w:val="hybridMultilevel"/>
    <w:tmpl w:val="D16EE6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0D15D1"/>
    <w:multiLevelType w:val="hybridMultilevel"/>
    <w:tmpl w:val="3F6C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41D85"/>
    <w:multiLevelType w:val="multilevel"/>
    <w:tmpl w:val="2264C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522C4D"/>
    <w:multiLevelType w:val="hybridMultilevel"/>
    <w:tmpl w:val="A7A61A4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97E10"/>
    <w:multiLevelType w:val="multilevel"/>
    <w:tmpl w:val="2264C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9F2CE9"/>
    <w:multiLevelType w:val="hybridMultilevel"/>
    <w:tmpl w:val="2E1ADF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316A8"/>
    <w:multiLevelType w:val="hybridMultilevel"/>
    <w:tmpl w:val="D8EEDA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E1673"/>
    <w:multiLevelType w:val="hybridMultilevel"/>
    <w:tmpl w:val="EE000B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CF14E1"/>
    <w:multiLevelType w:val="multilevel"/>
    <w:tmpl w:val="2264C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B469FE"/>
    <w:multiLevelType w:val="hybridMultilevel"/>
    <w:tmpl w:val="0BE8137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826C91"/>
    <w:multiLevelType w:val="multilevel"/>
    <w:tmpl w:val="667E5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967BEA"/>
    <w:multiLevelType w:val="hybridMultilevel"/>
    <w:tmpl w:val="F42CDE46"/>
    <w:lvl w:ilvl="0" w:tplc="E8966A84">
      <w:start w:val="1"/>
      <w:numFmt w:val="decimal"/>
      <w:pStyle w:val="ListParagraph"/>
      <w:lvlText w:val="%1."/>
      <w:lvlJc w:val="left"/>
      <w:pPr>
        <w:ind w:left="73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06BF3"/>
    <w:multiLevelType w:val="multilevel"/>
    <w:tmpl w:val="1458BFE0"/>
    <w:styleLink w:val="CurrentList3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8050E"/>
    <w:multiLevelType w:val="hybridMultilevel"/>
    <w:tmpl w:val="592207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86850"/>
    <w:multiLevelType w:val="hybridMultilevel"/>
    <w:tmpl w:val="2F12256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6523445">
    <w:abstractNumId w:val="30"/>
  </w:num>
  <w:num w:numId="2" w16cid:durableId="1022560596">
    <w:abstractNumId w:val="8"/>
  </w:num>
  <w:num w:numId="3" w16cid:durableId="741175692">
    <w:abstractNumId w:val="1"/>
  </w:num>
  <w:num w:numId="4" w16cid:durableId="1081685008">
    <w:abstractNumId w:val="31"/>
  </w:num>
  <w:num w:numId="5" w16cid:durableId="1682777149">
    <w:abstractNumId w:val="15"/>
  </w:num>
  <w:num w:numId="6" w16cid:durableId="1992631897">
    <w:abstractNumId w:val="7"/>
  </w:num>
  <w:num w:numId="7" w16cid:durableId="193420090">
    <w:abstractNumId w:val="20"/>
  </w:num>
  <w:num w:numId="8" w16cid:durableId="2053773273">
    <w:abstractNumId w:val="32"/>
  </w:num>
  <w:num w:numId="9" w16cid:durableId="1433546009">
    <w:abstractNumId w:val="18"/>
  </w:num>
  <w:num w:numId="10" w16cid:durableId="1260454628">
    <w:abstractNumId w:val="3"/>
  </w:num>
  <w:num w:numId="11" w16cid:durableId="1883135073">
    <w:abstractNumId w:val="17"/>
  </w:num>
  <w:num w:numId="12" w16cid:durableId="1338848911">
    <w:abstractNumId w:val="21"/>
  </w:num>
  <w:num w:numId="13" w16cid:durableId="548078404">
    <w:abstractNumId w:val="4"/>
  </w:num>
  <w:num w:numId="14" w16cid:durableId="418521040">
    <w:abstractNumId w:val="0"/>
  </w:num>
  <w:num w:numId="15" w16cid:durableId="1316838798">
    <w:abstractNumId w:val="10"/>
  </w:num>
  <w:num w:numId="16" w16cid:durableId="1317303530">
    <w:abstractNumId w:val="6"/>
  </w:num>
  <w:num w:numId="17" w16cid:durableId="2067798809">
    <w:abstractNumId w:val="23"/>
  </w:num>
  <w:num w:numId="18" w16cid:durableId="667901913">
    <w:abstractNumId w:val="27"/>
  </w:num>
  <w:num w:numId="19" w16cid:durableId="1735425288">
    <w:abstractNumId w:val="13"/>
  </w:num>
  <w:num w:numId="20" w16cid:durableId="1887788534">
    <w:abstractNumId w:val="12"/>
  </w:num>
  <w:num w:numId="21" w16cid:durableId="235170741">
    <w:abstractNumId w:val="9"/>
  </w:num>
  <w:num w:numId="22" w16cid:durableId="1375232913">
    <w:abstractNumId w:val="24"/>
  </w:num>
  <w:num w:numId="23" w16cid:durableId="324630045">
    <w:abstractNumId w:val="29"/>
  </w:num>
  <w:num w:numId="24" w16cid:durableId="922955722">
    <w:abstractNumId w:val="16"/>
  </w:num>
  <w:num w:numId="25" w16cid:durableId="364328269">
    <w:abstractNumId w:val="5"/>
  </w:num>
  <w:num w:numId="26" w16cid:durableId="1899243537">
    <w:abstractNumId w:val="22"/>
  </w:num>
  <w:num w:numId="27" w16cid:durableId="1909152347">
    <w:abstractNumId w:val="14"/>
  </w:num>
  <w:num w:numId="28" w16cid:durableId="942802406">
    <w:abstractNumId w:val="11"/>
  </w:num>
  <w:num w:numId="29" w16cid:durableId="973565976">
    <w:abstractNumId w:val="26"/>
  </w:num>
  <w:num w:numId="30" w16cid:durableId="697122209">
    <w:abstractNumId w:val="2"/>
  </w:num>
  <w:num w:numId="31" w16cid:durableId="1320428868">
    <w:abstractNumId w:val="28"/>
  </w:num>
  <w:num w:numId="32" w16cid:durableId="1404595721">
    <w:abstractNumId w:val="33"/>
  </w:num>
  <w:num w:numId="33" w16cid:durableId="953904711">
    <w:abstractNumId w:val="19"/>
  </w:num>
  <w:num w:numId="34" w16cid:durableId="1989629013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4096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PHCDefaultTable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63"/>
    <w:rsid w:val="00001B02"/>
    <w:rsid w:val="000074EB"/>
    <w:rsid w:val="00007706"/>
    <w:rsid w:val="0001220F"/>
    <w:rsid w:val="00012DAD"/>
    <w:rsid w:val="000149F1"/>
    <w:rsid w:val="00022E2F"/>
    <w:rsid w:val="000234EA"/>
    <w:rsid w:val="00023803"/>
    <w:rsid w:val="000254B2"/>
    <w:rsid w:val="000261F0"/>
    <w:rsid w:val="000303C9"/>
    <w:rsid w:val="000326F7"/>
    <w:rsid w:val="00032D50"/>
    <w:rsid w:val="00034903"/>
    <w:rsid w:val="00035AFA"/>
    <w:rsid w:val="000438D2"/>
    <w:rsid w:val="000452F4"/>
    <w:rsid w:val="000453A1"/>
    <w:rsid w:val="00047B09"/>
    <w:rsid w:val="00053DCE"/>
    <w:rsid w:val="00061549"/>
    <w:rsid w:val="000871FC"/>
    <w:rsid w:val="0008776A"/>
    <w:rsid w:val="00087FD4"/>
    <w:rsid w:val="000913E5"/>
    <w:rsid w:val="00092305"/>
    <w:rsid w:val="000A1A65"/>
    <w:rsid w:val="000B1C7D"/>
    <w:rsid w:val="000B4430"/>
    <w:rsid w:val="000B6DFE"/>
    <w:rsid w:val="000C0E17"/>
    <w:rsid w:val="000C1D55"/>
    <w:rsid w:val="000C7497"/>
    <w:rsid w:val="000D38B0"/>
    <w:rsid w:val="000D4FC2"/>
    <w:rsid w:val="000D5CEA"/>
    <w:rsid w:val="000D5E4D"/>
    <w:rsid w:val="000E3542"/>
    <w:rsid w:val="000E5089"/>
    <w:rsid w:val="000F0FCB"/>
    <w:rsid w:val="000F1353"/>
    <w:rsid w:val="000F7426"/>
    <w:rsid w:val="001018FA"/>
    <w:rsid w:val="00105D5D"/>
    <w:rsid w:val="001066CD"/>
    <w:rsid w:val="00111C78"/>
    <w:rsid w:val="00120220"/>
    <w:rsid w:val="00123CD3"/>
    <w:rsid w:val="001325AC"/>
    <w:rsid w:val="0013497F"/>
    <w:rsid w:val="0014063A"/>
    <w:rsid w:val="00155840"/>
    <w:rsid w:val="001619EA"/>
    <w:rsid w:val="00162C0B"/>
    <w:rsid w:val="001633FC"/>
    <w:rsid w:val="00164AAE"/>
    <w:rsid w:val="001664B1"/>
    <w:rsid w:val="00170C91"/>
    <w:rsid w:val="00172629"/>
    <w:rsid w:val="00176EDE"/>
    <w:rsid w:val="00182517"/>
    <w:rsid w:val="001858CF"/>
    <w:rsid w:val="00190192"/>
    <w:rsid w:val="00191151"/>
    <w:rsid w:val="00191230"/>
    <w:rsid w:val="001976E7"/>
    <w:rsid w:val="001A3C46"/>
    <w:rsid w:val="001A7614"/>
    <w:rsid w:val="001B251D"/>
    <w:rsid w:val="001B4C7A"/>
    <w:rsid w:val="001B6232"/>
    <w:rsid w:val="001B6E60"/>
    <w:rsid w:val="001C0796"/>
    <w:rsid w:val="001C2267"/>
    <w:rsid w:val="001C6352"/>
    <w:rsid w:val="001D0ECF"/>
    <w:rsid w:val="001D3AE1"/>
    <w:rsid w:val="001D7102"/>
    <w:rsid w:val="001E1DBF"/>
    <w:rsid w:val="001F1221"/>
    <w:rsid w:val="001F1FCB"/>
    <w:rsid w:val="001F4BD4"/>
    <w:rsid w:val="001F62AD"/>
    <w:rsid w:val="00201FC7"/>
    <w:rsid w:val="00206C68"/>
    <w:rsid w:val="00210EE5"/>
    <w:rsid w:val="0022046E"/>
    <w:rsid w:val="00222C59"/>
    <w:rsid w:val="00223079"/>
    <w:rsid w:val="00226937"/>
    <w:rsid w:val="00227765"/>
    <w:rsid w:val="00230BF5"/>
    <w:rsid w:val="0023668D"/>
    <w:rsid w:val="002367DF"/>
    <w:rsid w:val="00243DED"/>
    <w:rsid w:val="00245BA0"/>
    <w:rsid w:val="0024759A"/>
    <w:rsid w:val="00257550"/>
    <w:rsid w:val="002642FC"/>
    <w:rsid w:val="00270E34"/>
    <w:rsid w:val="00271F66"/>
    <w:rsid w:val="00273FBD"/>
    <w:rsid w:val="00274720"/>
    <w:rsid w:val="00276630"/>
    <w:rsid w:val="00280B6C"/>
    <w:rsid w:val="00281CEB"/>
    <w:rsid w:val="00283309"/>
    <w:rsid w:val="00283A1D"/>
    <w:rsid w:val="00284C76"/>
    <w:rsid w:val="00285234"/>
    <w:rsid w:val="002862D0"/>
    <w:rsid w:val="00287266"/>
    <w:rsid w:val="002902D4"/>
    <w:rsid w:val="00291A59"/>
    <w:rsid w:val="002959D2"/>
    <w:rsid w:val="002A02B2"/>
    <w:rsid w:val="002A6161"/>
    <w:rsid w:val="002A6A85"/>
    <w:rsid w:val="002A6AF5"/>
    <w:rsid w:val="002C0A62"/>
    <w:rsid w:val="002C21B0"/>
    <w:rsid w:val="002C450E"/>
    <w:rsid w:val="002C6E20"/>
    <w:rsid w:val="002D1BB2"/>
    <w:rsid w:val="002D5FB5"/>
    <w:rsid w:val="002D7E27"/>
    <w:rsid w:val="002E2046"/>
    <w:rsid w:val="002E2BF6"/>
    <w:rsid w:val="002E7761"/>
    <w:rsid w:val="002F0CBF"/>
    <w:rsid w:val="002F4B6C"/>
    <w:rsid w:val="0030012B"/>
    <w:rsid w:val="00306789"/>
    <w:rsid w:val="00307FF7"/>
    <w:rsid w:val="00311467"/>
    <w:rsid w:val="00311B8B"/>
    <w:rsid w:val="00317929"/>
    <w:rsid w:val="003208BE"/>
    <w:rsid w:val="00323D09"/>
    <w:rsid w:val="00326C5C"/>
    <w:rsid w:val="0033039B"/>
    <w:rsid w:val="00334394"/>
    <w:rsid w:val="00344D79"/>
    <w:rsid w:val="00345D10"/>
    <w:rsid w:val="0035035B"/>
    <w:rsid w:val="003505E7"/>
    <w:rsid w:val="00350E65"/>
    <w:rsid w:val="00360892"/>
    <w:rsid w:val="00362D8A"/>
    <w:rsid w:val="00363DEB"/>
    <w:rsid w:val="00364E63"/>
    <w:rsid w:val="00372F99"/>
    <w:rsid w:val="00373E9B"/>
    <w:rsid w:val="003743CD"/>
    <w:rsid w:val="0037777F"/>
    <w:rsid w:val="00381D4B"/>
    <w:rsid w:val="00384A26"/>
    <w:rsid w:val="003A2127"/>
    <w:rsid w:val="003A23F3"/>
    <w:rsid w:val="003B0317"/>
    <w:rsid w:val="003B2C52"/>
    <w:rsid w:val="003B366E"/>
    <w:rsid w:val="003B5E38"/>
    <w:rsid w:val="003C02EB"/>
    <w:rsid w:val="003C1CB5"/>
    <w:rsid w:val="003C3080"/>
    <w:rsid w:val="003C3A51"/>
    <w:rsid w:val="003D1299"/>
    <w:rsid w:val="003D25C3"/>
    <w:rsid w:val="003D5A91"/>
    <w:rsid w:val="003D6F94"/>
    <w:rsid w:val="003E0631"/>
    <w:rsid w:val="003E0955"/>
    <w:rsid w:val="003E60D1"/>
    <w:rsid w:val="003E7B31"/>
    <w:rsid w:val="003F1513"/>
    <w:rsid w:val="004025E4"/>
    <w:rsid w:val="00403CFA"/>
    <w:rsid w:val="004070D2"/>
    <w:rsid w:val="004074E9"/>
    <w:rsid w:val="00410741"/>
    <w:rsid w:val="00412815"/>
    <w:rsid w:val="00414145"/>
    <w:rsid w:val="004150D5"/>
    <w:rsid w:val="00421D15"/>
    <w:rsid w:val="00424938"/>
    <w:rsid w:val="00425011"/>
    <w:rsid w:val="00425845"/>
    <w:rsid w:val="00434DFF"/>
    <w:rsid w:val="00435E48"/>
    <w:rsid w:val="00436CC7"/>
    <w:rsid w:val="00444655"/>
    <w:rsid w:val="00445A9E"/>
    <w:rsid w:val="004552D2"/>
    <w:rsid w:val="004617CE"/>
    <w:rsid w:val="004627BD"/>
    <w:rsid w:val="00463D77"/>
    <w:rsid w:val="00467DDA"/>
    <w:rsid w:val="00471478"/>
    <w:rsid w:val="00473112"/>
    <w:rsid w:val="00473F12"/>
    <w:rsid w:val="00481F27"/>
    <w:rsid w:val="004821B7"/>
    <w:rsid w:val="004839C4"/>
    <w:rsid w:val="004963FF"/>
    <w:rsid w:val="004A481F"/>
    <w:rsid w:val="004B13B1"/>
    <w:rsid w:val="004B49FC"/>
    <w:rsid w:val="004B7C83"/>
    <w:rsid w:val="004C0D4E"/>
    <w:rsid w:val="004C21C0"/>
    <w:rsid w:val="004C3D9E"/>
    <w:rsid w:val="004C6064"/>
    <w:rsid w:val="004D31FF"/>
    <w:rsid w:val="004E1249"/>
    <w:rsid w:val="004E473D"/>
    <w:rsid w:val="004E4BD8"/>
    <w:rsid w:val="004E683D"/>
    <w:rsid w:val="004F0A89"/>
    <w:rsid w:val="004F4246"/>
    <w:rsid w:val="004F520C"/>
    <w:rsid w:val="004F699E"/>
    <w:rsid w:val="00502389"/>
    <w:rsid w:val="00502BF7"/>
    <w:rsid w:val="0051253E"/>
    <w:rsid w:val="00513243"/>
    <w:rsid w:val="005225A0"/>
    <w:rsid w:val="005357D1"/>
    <w:rsid w:val="00535A9A"/>
    <w:rsid w:val="00550A17"/>
    <w:rsid w:val="00552F77"/>
    <w:rsid w:val="00553384"/>
    <w:rsid w:val="005617DF"/>
    <w:rsid w:val="0056315D"/>
    <w:rsid w:val="005655C2"/>
    <w:rsid w:val="005667E2"/>
    <w:rsid w:val="0056789D"/>
    <w:rsid w:val="00573D33"/>
    <w:rsid w:val="0057619B"/>
    <w:rsid w:val="005773D7"/>
    <w:rsid w:val="00580428"/>
    <w:rsid w:val="00581F8E"/>
    <w:rsid w:val="0058277C"/>
    <w:rsid w:val="00583866"/>
    <w:rsid w:val="00583E6C"/>
    <w:rsid w:val="005869E0"/>
    <w:rsid w:val="005A07AB"/>
    <w:rsid w:val="005A3265"/>
    <w:rsid w:val="005A4ED0"/>
    <w:rsid w:val="005A4F90"/>
    <w:rsid w:val="005A72C2"/>
    <w:rsid w:val="005B690B"/>
    <w:rsid w:val="005C1804"/>
    <w:rsid w:val="005D04C0"/>
    <w:rsid w:val="005D2B1A"/>
    <w:rsid w:val="005D52C1"/>
    <w:rsid w:val="005D5510"/>
    <w:rsid w:val="005D74A4"/>
    <w:rsid w:val="005E2C23"/>
    <w:rsid w:val="005E36E8"/>
    <w:rsid w:val="005E52F4"/>
    <w:rsid w:val="005E6D63"/>
    <w:rsid w:val="005E7AFA"/>
    <w:rsid w:val="005F13E2"/>
    <w:rsid w:val="005F28BB"/>
    <w:rsid w:val="005F2A57"/>
    <w:rsid w:val="005F3A86"/>
    <w:rsid w:val="005F5668"/>
    <w:rsid w:val="005F67F0"/>
    <w:rsid w:val="005F6EEB"/>
    <w:rsid w:val="00604C65"/>
    <w:rsid w:val="006062C8"/>
    <w:rsid w:val="0060648E"/>
    <w:rsid w:val="00610126"/>
    <w:rsid w:val="00621BA9"/>
    <w:rsid w:val="0062363E"/>
    <w:rsid w:val="00632FA3"/>
    <w:rsid w:val="00633C55"/>
    <w:rsid w:val="006356D8"/>
    <w:rsid w:val="006403A3"/>
    <w:rsid w:val="006424F6"/>
    <w:rsid w:val="00646A28"/>
    <w:rsid w:val="00646F6B"/>
    <w:rsid w:val="00651388"/>
    <w:rsid w:val="006537AF"/>
    <w:rsid w:val="00664D28"/>
    <w:rsid w:val="00667530"/>
    <w:rsid w:val="00673311"/>
    <w:rsid w:val="00675C27"/>
    <w:rsid w:val="006779D2"/>
    <w:rsid w:val="00677A5C"/>
    <w:rsid w:val="00680C37"/>
    <w:rsid w:val="00691FE7"/>
    <w:rsid w:val="00693CA2"/>
    <w:rsid w:val="0069430C"/>
    <w:rsid w:val="00696CEB"/>
    <w:rsid w:val="00696D85"/>
    <w:rsid w:val="006B06F0"/>
    <w:rsid w:val="006B455E"/>
    <w:rsid w:val="006B5359"/>
    <w:rsid w:val="006B7D2F"/>
    <w:rsid w:val="006C0249"/>
    <w:rsid w:val="006C0F06"/>
    <w:rsid w:val="006C3837"/>
    <w:rsid w:val="006C6261"/>
    <w:rsid w:val="006C7B3E"/>
    <w:rsid w:val="006D08A2"/>
    <w:rsid w:val="006D10A1"/>
    <w:rsid w:val="006D355A"/>
    <w:rsid w:val="006D4506"/>
    <w:rsid w:val="006D5EDD"/>
    <w:rsid w:val="006D66C4"/>
    <w:rsid w:val="006E53E6"/>
    <w:rsid w:val="006F0ADC"/>
    <w:rsid w:val="006F1A73"/>
    <w:rsid w:val="006F34D6"/>
    <w:rsid w:val="006F6602"/>
    <w:rsid w:val="0070096E"/>
    <w:rsid w:val="00703EE2"/>
    <w:rsid w:val="00705AB4"/>
    <w:rsid w:val="0070641C"/>
    <w:rsid w:val="00716837"/>
    <w:rsid w:val="00720418"/>
    <w:rsid w:val="00720E6A"/>
    <w:rsid w:val="00721C9C"/>
    <w:rsid w:val="00724EFB"/>
    <w:rsid w:val="00725E3D"/>
    <w:rsid w:val="007313B1"/>
    <w:rsid w:val="00736388"/>
    <w:rsid w:val="007366CE"/>
    <w:rsid w:val="00743B3D"/>
    <w:rsid w:val="00747FBF"/>
    <w:rsid w:val="0075375F"/>
    <w:rsid w:val="00754D32"/>
    <w:rsid w:val="00755777"/>
    <w:rsid w:val="00756209"/>
    <w:rsid w:val="0075656D"/>
    <w:rsid w:val="0076438C"/>
    <w:rsid w:val="00770F5B"/>
    <w:rsid w:val="007714D8"/>
    <w:rsid w:val="007736B8"/>
    <w:rsid w:val="0077514F"/>
    <w:rsid w:val="0078040C"/>
    <w:rsid w:val="007806A7"/>
    <w:rsid w:val="00782993"/>
    <w:rsid w:val="00783149"/>
    <w:rsid w:val="00784C65"/>
    <w:rsid w:val="007A115A"/>
    <w:rsid w:val="007A199C"/>
    <w:rsid w:val="007A1DE6"/>
    <w:rsid w:val="007B1F58"/>
    <w:rsid w:val="007B65E1"/>
    <w:rsid w:val="007C22F0"/>
    <w:rsid w:val="007C248A"/>
    <w:rsid w:val="007C2626"/>
    <w:rsid w:val="007C65FB"/>
    <w:rsid w:val="007C70C4"/>
    <w:rsid w:val="007D1AD8"/>
    <w:rsid w:val="007D4A88"/>
    <w:rsid w:val="007E319E"/>
    <w:rsid w:val="007E341B"/>
    <w:rsid w:val="007E61C4"/>
    <w:rsid w:val="007F1A47"/>
    <w:rsid w:val="007F2590"/>
    <w:rsid w:val="007F7AE6"/>
    <w:rsid w:val="00804695"/>
    <w:rsid w:val="00807490"/>
    <w:rsid w:val="00811D99"/>
    <w:rsid w:val="00813EAB"/>
    <w:rsid w:val="00820975"/>
    <w:rsid w:val="00825532"/>
    <w:rsid w:val="00825780"/>
    <w:rsid w:val="0082631D"/>
    <w:rsid w:val="008350EC"/>
    <w:rsid w:val="00835BF4"/>
    <w:rsid w:val="00840584"/>
    <w:rsid w:val="00842C54"/>
    <w:rsid w:val="00844211"/>
    <w:rsid w:val="00847F5E"/>
    <w:rsid w:val="0085191A"/>
    <w:rsid w:val="00852FF2"/>
    <w:rsid w:val="00866082"/>
    <w:rsid w:val="008667C3"/>
    <w:rsid w:val="008737E4"/>
    <w:rsid w:val="00874A55"/>
    <w:rsid w:val="00876B8F"/>
    <w:rsid w:val="00882DC2"/>
    <w:rsid w:val="008903D0"/>
    <w:rsid w:val="00892C4E"/>
    <w:rsid w:val="00893C14"/>
    <w:rsid w:val="00894626"/>
    <w:rsid w:val="0089593E"/>
    <w:rsid w:val="008A1D76"/>
    <w:rsid w:val="008A4764"/>
    <w:rsid w:val="008A4D49"/>
    <w:rsid w:val="008A6C51"/>
    <w:rsid w:val="008B0BDF"/>
    <w:rsid w:val="008B4A2F"/>
    <w:rsid w:val="008B5C94"/>
    <w:rsid w:val="008C1105"/>
    <w:rsid w:val="008C211C"/>
    <w:rsid w:val="008C6F62"/>
    <w:rsid w:val="008C758E"/>
    <w:rsid w:val="008D380B"/>
    <w:rsid w:val="008D57B9"/>
    <w:rsid w:val="008D7E6A"/>
    <w:rsid w:val="008E382C"/>
    <w:rsid w:val="008E4F54"/>
    <w:rsid w:val="008F59A4"/>
    <w:rsid w:val="008F76D6"/>
    <w:rsid w:val="008F7BB2"/>
    <w:rsid w:val="009009CD"/>
    <w:rsid w:val="009023D1"/>
    <w:rsid w:val="00910052"/>
    <w:rsid w:val="00914812"/>
    <w:rsid w:val="00915A61"/>
    <w:rsid w:val="009209CE"/>
    <w:rsid w:val="00922DA3"/>
    <w:rsid w:val="0092762E"/>
    <w:rsid w:val="009332B0"/>
    <w:rsid w:val="009357AB"/>
    <w:rsid w:val="00940FED"/>
    <w:rsid w:val="00945541"/>
    <w:rsid w:val="00950345"/>
    <w:rsid w:val="009547A2"/>
    <w:rsid w:val="009552ED"/>
    <w:rsid w:val="0095612E"/>
    <w:rsid w:val="009569B6"/>
    <w:rsid w:val="00971076"/>
    <w:rsid w:val="0097215D"/>
    <w:rsid w:val="0097280B"/>
    <w:rsid w:val="00972EB5"/>
    <w:rsid w:val="00980E8B"/>
    <w:rsid w:val="00984101"/>
    <w:rsid w:val="00992D00"/>
    <w:rsid w:val="009961A8"/>
    <w:rsid w:val="009A238E"/>
    <w:rsid w:val="009A4A41"/>
    <w:rsid w:val="009B0DA5"/>
    <w:rsid w:val="009B6AFB"/>
    <w:rsid w:val="009C1AFF"/>
    <w:rsid w:val="009C7B8D"/>
    <w:rsid w:val="009D3BE5"/>
    <w:rsid w:val="009E48C5"/>
    <w:rsid w:val="009F6B42"/>
    <w:rsid w:val="009F78FD"/>
    <w:rsid w:val="009F7FC5"/>
    <w:rsid w:val="00A03EFB"/>
    <w:rsid w:val="00A05B1A"/>
    <w:rsid w:val="00A13E62"/>
    <w:rsid w:val="00A14791"/>
    <w:rsid w:val="00A26465"/>
    <w:rsid w:val="00A345FE"/>
    <w:rsid w:val="00A35CCD"/>
    <w:rsid w:val="00A36D1C"/>
    <w:rsid w:val="00A40708"/>
    <w:rsid w:val="00A435D1"/>
    <w:rsid w:val="00A4369F"/>
    <w:rsid w:val="00A501FA"/>
    <w:rsid w:val="00A519B2"/>
    <w:rsid w:val="00A60A12"/>
    <w:rsid w:val="00A64247"/>
    <w:rsid w:val="00A6437D"/>
    <w:rsid w:val="00A64C63"/>
    <w:rsid w:val="00A71801"/>
    <w:rsid w:val="00A7298D"/>
    <w:rsid w:val="00A72FB3"/>
    <w:rsid w:val="00A7355A"/>
    <w:rsid w:val="00A7793A"/>
    <w:rsid w:val="00A81D33"/>
    <w:rsid w:val="00A8216C"/>
    <w:rsid w:val="00A91237"/>
    <w:rsid w:val="00A9202F"/>
    <w:rsid w:val="00A952E1"/>
    <w:rsid w:val="00A9662E"/>
    <w:rsid w:val="00AA0FCB"/>
    <w:rsid w:val="00AA1E48"/>
    <w:rsid w:val="00AA336E"/>
    <w:rsid w:val="00AA4FD1"/>
    <w:rsid w:val="00AA68C2"/>
    <w:rsid w:val="00AB0B5C"/>
    <w:rsid w:val="00AB1B89"/>
    <w:rsid w:val="00AB2339"/>
    <w:rsid w:val="00AB2AB7"/>
    <w:rsid w:val="00AB6039"/>
    <w:rsid w:val="00AC219D"/>
    <w:rsid w:val="00AC387C"/>
    <w:rsid w:val="00AC56BF"/>
    <w:rsid w:val="00AC6EB5"/>
    <w:rsid w:val="00AD32D9"/>
    <w:rsid w:val="00AD7237"/>
    <w:rsid w:val="00AD7FB2"/>
    <w:rsid w:val="00AE1665"/>
    <w:rsid w:val="00AE3543"/>
    <w:rsid w:val="00AE41DA"/>
    <w:rsid w:val="00AE5809"/>
    <w:rsid w:val="00AE5D6A"/>
    <w:rsid w:val="00AF4598"/>
    <w:rsid w:val="00AF59D4"/>
    <w:rsid w:val="00B053EC"/>
    <w:rsid w:val="00B104A2"/>
    <w:rsid w:val="00B12A1F"/>
    <w:rsid w:val="00B13D59"/>
    <w:rsid w:val="00B14CE8"/>
    <w:rsid w:val="00B14FCB"/>
    <w:rsid w:val="00B22667"/>
    <w:rsid w:val="00B239D4"/>
    <w:rsid w:val="00B23E50"/>
    <w:rsid w:val="00B25367"/>
    <w:rsid w:val="00B33294"/>
    <w:rsid w:val="00B33676"/>
    <w:rsid w:val="00B34580"/>
    <w:rsid w:val="00B43CA5"/>
    <w:rsid w:val="00B45725"/>
    <w:rsid w:val="00B462C9"/>
    <w:rsid w:val="00B47B63"/>
    <w:rsid w:val="00B5307B"/>
    <w:rsid w:val="00B54C82"/>
    <w:rsid w:val="00B54F73"/>
    <w:rsid w:val="00B5516C"/>
    <w:rsid w:val="00B55650"/>
    <w:rsid w:val="00B67014"/>
    <w:rsid w:val="00B67F4A"/>
    <w:rsid w:val="00B67FAD"/>
    <w:rsid w:val="00B70B75"/>
    <w:rsid w:val="00B74413"/>
    <w:rsid w:val="00B75406"/>
    <w:rsid w:val="00B779B2"/>
    <w:rsid w:val="00B810F8"/>
    <w:rsid w:val="00B83BB2"/>
    <w:rsid w:val="00B8533B"/>
    <w:rsid w:val="00B8736A"/>
    <w:rsid w:val="00B8753B"/>
    <w:rsid w:val="00BA008B"/>
    <w:rsid w:val="00BA1D22"/>
    <w:rsid w:val="00BA3AF2"/>
    <w:rsid w:val="00BA65F9"/>
    <w:rsid w:val="00BA7284"/>
    <w:rsid w:val="00BB0340"/>
    <w:rsid w:val="00BB213F"/>
    <w:rsid w:val="00BB6F6C"/>
    <w:rsid w:val="00BC0024"/>
    <w:rsid w:val="00BC0BA7"/>
    <w:rsid w:val="00BC2530"/>
    <w:rsid w:val="00BC60DB"/>
    <w:rsid w:val="00BD5D5B"/>
    <w:rsid w:val="00BD6BA0"/>
    <w:rsid w:val="00BD6E1C"/>
    <w:rsid w:val="00BE030B"/>
    <w:rsid w:val="00BE1844"/>
    <w:rsid w:val="00BE1D1A"/>
    <w:rsid w:val="00BE26E3"/>
    <w:rsid w:val="00BE5D41"/>
    <w:rsid w:val="00BE752E"/>
    <w:rsid w:val="00BF2A50"/>
    <w:rsid w:val="00BF3E0C"/>
    <w:rsid w:val="00BF5275"/>
    <w:rsid w:val="00C00010"/>
    <w:rsid w:val="00C00C20"/>
    <w:rsid w:val="00C01BEA"/>
    <w:rsid w:val="00C031C4"/>
    <w:rsid w:val="00C06453"/>
    <w:rsid w:val="00C11040"/>
    <w:rsid w:val="00C14674"/>
    <w:rsid w:val="00C26258"/>
    <w:rsid w:val="00C26D2C"/>
    <w:rsid w:val="00C3006E"/>
    <w:rsid w:val="00C32781"/>
    <w:rsid w:val="00C32F27"/>
    <w:rsid w:val="00C33A2D"/>
    <w:rsid w:val="00C34CC8"/>
    <w:rsid w:val="00C34E02"/>
    <w:rsid w:val="00C37F16"/>
    <w:rsid w:val="00C431E3"/>
    <w:rsid w:val="00C46677"/>
    <w:rsid w:val="00C519AB"/>
    <w:rsid w:val="00C55A75"/>
    <w:rsid w:val="00C66396"/>
    <w:rsid w:val="00C67FA7"/>
    <w:rsid w:val="00C76716"/>
    <w:rsid w:val="00C803E4"/>
    <w:rsid w:val="00C82E02"/>
    <w:rsid w:val="00C8429F"/>
    <w:rsid w:val="00C848B1"/>
    <w:rsid w:val="00C84B5A"/>
    <w:rsid w:val="00C86564"/>
    <w:rsid w:val="00C90254"/>
    <w:rsid w:val="00C90270"/>
    <w:rsid w:val="00C93C5D"/>
    <w:rsid w:val="00C95C75"/>
    <w:rsid w:val="00CA5650"/>
    <w:rsid w:val="00CA68EC"/>
    <w:rsid w:val="00CB23DD"/>
    <w:rsid w:val="00CB420D"/>
    <w:rsid w:val="00CB475D"/>
    <w:rsid w:val="00CB565C"/>
    <w:rsid w:val="00CB7796"/>
    <w:rsid w:val="00CB7F99"/>
    <w:rsid w:val="00CC0ADF"/>
    <w:rsid w:val="00CD18F2"/>
    <w:rsid w:val="00CD2349"/>
    <w:rsid w:val="00CD76AA"/>
    <w:rsid w:val="00CE24D9"/>
    <w:rsid w:val="00CF5552"/>
    <w:rsid w:val="00CF5DB3"/>
    <w:rsid w:val="00D0175B"/>
    <w:rsid w:val="00D0193F"/>
    <w:rsid w:val="00D0238A"/>
    <w:rsid w:val="00D02554"/>
    <w:rsid w:val="00D16DD1"/>
    <w:rsid w:val="00D20F59"/>
    <w:rsid w:val="00D22D1E"/>
    <w:rsid w:val="00D279BE"/>
    <w:rsid w:val="00D41879"/>
    <w:rsid w:val="00D41907"/>
    <w:rsid w:val="00D4667A"/>
    <w:rsid w:val="00D52DE0"/>
    <w:rsid w:val="00D546EB"/>
    <w:rsid w:val="00D5496C"/>
    <w:rsid w:val="00D554DD"/>
    <w:rsid w:val="00D55BB1"/>
    <w:rsid w:val="00D5685E"/>
    <w:rsid w:val="00D61C59"/>
    <w:rsid w:val="00D632F3"/>
    <w:rsid w:val="00D64033"/>
    <w:rsid w:val="00D6635C"/>
    <w:rsid w:val="00D66CD6"/>
    <w:rsid w:val="00D66E47"/>
    <w:rsid w:val="00D67A2F"/>
    <w:rsid w:val="00D7119A"/>
    <w:rsid w:val="00D7354C"/>
    <w:rsid w:val="00D77BD0"/>
    <w:rsid w:val="00D83C83"/>
    <w:rsid w:val="00D863B3"/>
    <w:rsid w:val="00D903A4"/>
    <w:rsid w:val="00D906DC"/>
    <w:rsid w:val="00D92307"/>
    <w:rsid w:val="00DA1C79"/>
    <w:rsid w:val="00DA3144"/>
    <w:rsid w:val="00DA5C5F"/>
    <w:rsid w:val="00DA7D7E"/>
    <w:rsid w:val="00DB0EF0"/>
    <w:rsid w:val="00DB551A"/>
    <w:rsid w:val="00DC0732"/>
    <w:rsid w:val="00DC124A"/>
    <w:rsid w:val="00DC2B28"/>
    <w:rsid w:val="00DC49A1"/>
    <w:rsid w:val="00DD28E4"/>
    <w:rsid w:val="00DD483A"/>
    <w:rsid w:val="00DE0363"/>
    <w:rsid w:val="00DE4F9F"/>
    <w:rsid w:val="00DE5784"/>
    <w:rsid w:val="00DE5B8C"/>
    <w:rsid w:val="00DF2069"/>
    <w:rsid w:val="00DF3792"/>
    <w:rsid w:val="00DF4021"/>
    <w:rsid w:val="00E00D6C"/>
    <w:rsid w:val="00E05B56"/>
    <w:rsid w:val="00E068F1"/>
    <w:rsid w:val="00E069EE"/>
    <w:rsid w:val="00E13AD4"/>
    <w:rsid w:val="00E2263B"/>
    <w:rsid w:val="00E23DFC"/>
    <w:rsid w:val="00E25EF2"/>
    <w:rsid w:val="00E3281B"/>
    <w:rsid w:val="00E33A42"/>
    <w:rsid w:val="00E35AEF"/>
    <w:rsid w:val="00E371A8"/>
    <w:rsid w:val="00E41BD7"/>
    <w:rsid w:val="00E433CA"/>
    <w:rsid w:val="00E470A8"/>
    <w:rsid w:val="00E50F09"/>
    <w:rsid w:val="00E533FA"/>
    <w:rsid w:val="00E53E59"/>
    <w:rsid w:val="00E555AD"/>
    <w:rsid w:val="00E57999"/>
    <w:rsid w:val="00E620DE"/>
    <w:rsid w:val="00E62354"/>
    <w:rsid w:val="00E678FB"/>
    <w:rsid w:val="00E744CE"/>
    <w:rsid w:val="00E75D2A"/>
    <w:rsid w:val="00E9198A"/>
    <w:rsid w:val="00E92F73"/>
    <w:rsid w:val="00EA3764"/>
    <w:rsid w:val="00EA6F7E"/>
    <w:rsid w:val="00EA7605"/>
    <w:rsid w:val="00EA7B74"/>
    <w:rsid w:val="00EB4574"/>
    <w:rsid w:val="00EB53B3"/>
    <w:rsid w:val="00EB7090"/>
    <w:rsid w:val="00EB7578"/>
    <w:rsid w:val="00EC2A44"/>
    <w:rsid w:val="00EC5D17"/>
    <w:rsid w:val="00ED0A13"/>
    <w:rsid w:val="00ED1C37"/>
    <w:rsid w:val="00ED3A36"/>
    <w:rsid w:val="00ED6180"/>
    <w:rsid w:val="00ED753E"/>
    <w:rsid w:val="00EE1FAD"/>
    <w:rsid w:val="00EE59C4"/>
    <w:rsid w:val="00EE66CE"/>
    <w:rsid w:val="00EE710C"/>
    <w:rsid w:val="00EF4F83"/>
    <w:rsid w:val="00EF7EB4"/>
    <w:rsid w:val="00F00026"/>
    <w:rsid w:val="00F026B4"/>
    <w:rsid w:val="00F10224"/>
    <w:rsid w:val="00F1306B"/>
    <w:rsid w:val="00F15A2B"/>
    <w:rsid w:val="00F174BD"/>
    <w:rsid w:val="00F17E5F"/>
    <w:rsid w:val="00F20403"/>
    <w:rsid w:val="00F20DDD"/>
    <w:rsid w:val="00F259ED"/>
    <w:rsid w:val="00F26C46"/>
    <w:rsid w:val="00F30E47"/>
    <w:rsid w:val="00F312C2"/>
    <w:rsid w:val="00F320A2"/>
    <w:rsid w:val="00F3569C"/>
    <w:rsid w:val="00F35D06"/>
    <w:rsid w:val="00F51C24"/>
    <w:rsid w:val="00F563B2"/>
    <w:rsid w:val="00F60209"/>
    <w:rsid w:val="00F60899"/>
    <w:rsid w:val="00F65CBC"/>
    <w:rsid w:val="00F70AFB"/>
    <w:rsid w:val="00F821B8"/>
    <w:rsid w:val="00F87075"/>
    <w:rsid w:val="00F94CE4"/>
    <w:rsid w:val="00F97A5D"/>
    <w:rsid w:val="00FA0D14"/>
    <w:rsid w:val="00FA15D6"/>
    <w:rsid w:val="00FA5652"/>
    <w:rsid w:val="00FB65C6"/>
    <w:rsid w:val="00FB6983"/>
    <w:rsid w:val="00FB6CB6"/>
    <w:rsid w:val="00FB6DCF"/>
    <w:rsid w:val="00FE1797"/>
    <w:rsid w:val="00FE46F2"/>
    <w:rsid w:val="00FE5B8D"/>
    <w:rsid w:val="00FF564D"/>
    <w:rsid w:val="0D3695FE"/>
    <w:rsid w:val="11269238"/>
    <w:rsid w:val="12A6B304"/>
    <w:rsid w:val="14975528"/>
    <w:rsid w:val="161CAC43"/>
    <w:rsid w:val="17B156C9"/>
    <w:rsid w:val="17D71857"/>
    <w:rsid w:val="19AE8561"/>
    <w:rsid w:val="1B4D1365"/>
    <w:rsid w:val="247D1406"/>
    <w:rsid w:val="254D52B9"/>
    <w:rsid w:val="298CEBE4"/>
    <w:rsid w:val="3130646C"/>
    <w:rsid w:val="3CCB1771"/>
    <w:rsid w:val="408ECBB6"/>
    <w:rsid w:val="42DDD07A"/>
    <w:rsid w:val="42F0375B"/>
    <w:rsid w:val="46A5C7D7"/>
    <w:rsid w:val="48CCBC66"/>
    <w:rsid w:val="4C10AD84"/>
    <w:rsid w:val="4C35987D"/>
    <w:rsid w:val="5383FBD6"/>
    <w:rsid w:val="5721B968"/>
    <w:rsid w:val="598C56D5"/>
    <w:rsid w:val="5F99914C"/>
    <w:rsid w:val="664EB9BF"/>
    <w:rsid w:val="6B796E8E"/>
    <w:rsid w:val="6C840907"/>
    <w:rsid w:val="71D06108"/>
    <w:rsid w:val="7CDDE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CE45798"/>
  <w15:chartTrackingRefBased/>
  <w15:docId w15:val="{9AF90193-5D67-43C4-8B77-A951F991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A1F"/>
    <w:pPr>
      <w:spacing w:before="200" w:line="312" w:lineRule="auto"/>
    </w:pPr>
    <w:rPr>
      <w:rFonts w:cs="Times New Roman (Body CS)"/>
      <w:color w:val="5E504C" w:themeColor="text1"/>
      <w:sz w:val="20"/>
      <w14:numForm w14:val="lining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D63"/>
    <w:pPr>
      <w:keepNext/>
      <w:keepLines/>
      <w:spacing w:before="360" w:line="288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D63"/>
    <w:pPr>
      <w:keepNext/>
      <w:keepLines/>
      <w:spacing w:before="360" w:line="288" w:lineRule="auto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D63"/>
    <w:pPr>
      <w:keepNext/>
      <w:keepLines/>
      <w:spacing w:before="360" w:line="288" w:lineRule="auto"/>
      <w:outlineLvl w:val="2"/>
    </w:pPr>
    <w:rPr>
      <w:rFonts w:asciiTheme="majorHAnsi" w:eastAsiaTheme="majorEastAsia" w:hAnsiTheme="majorHAnsi" w:cstheme="majorBidi"/>
      <w:b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753B"/>
    <w:pPr>
      <w:keepNext/>
      <w:keepLines/>
      <w:spacing w:before="360" w:line="288" w:lineRule="auto"/>
      <w:outlineLvl w:val="3"/>
    </w:pPr>
    <w:rPr>
      <w:rFonts w:asciiTheme="majorHAnsi" w:eastAsiaTheme="majorEastAsia" w:hAnsiTheme="majorHAnsi" w:cstheme="majorBidi"/>
      <w:b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53B"/>
    <w:pPr>
      <w:keepNext/>
      <w:keepLines/>
      <w:spacing w:before="259" w:line="288" w:lineRule="auto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D63"/>
    <w:rPr>
      <w:rFonts w:asciiTheme="majorHAnsi" w:eastAsiaTheme="majorEastAsia" w:hAnsiTheme="majorHAnsi" w:cstheme="majorBidi"/>
      <w:b/>
      <w:color w:val="5E504C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6D63"/>
    <w:rPr>
      <w:rFonts w:asciiTheme="majorHAnsi" w:eastAsiaTheme="majorEastAsia" w:hAnsiTheme="majorHAnsi" w:cstheme="majorBidi"/>
      <w:b/>
      <w:color w:val="5E504C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6D63"/>
    <w:rPr>
      <w:rFonts w:asciiTheme="majorHAnsi" w:eastAsiaTheme="majorEastAsia" w:hAnsiTheme="majorHAnsi" w:cstheme="majorBidi"/>
      <w:b/>
      <w:color w:val="5E504C" w:themeColor="tex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753B"/>
    <w:rPr>
      <w:rFonts w:asciiTheme="majorHAnsi" w:eastAsiaTheme="majorEastAsia" w:hAnsiTheme="majorHAnsi" w:cstheme="majorBidi"/>
      <w:b/>
      <w:iCs/>
      <w:color w:val="5E504C" w:themeColor="text1"/>
      <w:sz w:val="22"/>
    </w:rPr>
  </w:style>
  <w:style w:type="paragraph" w:styleId="ListParagraph">
    <w:name w:val="List Paragraph"/>
    <w:basedOn w:val="Normal"/>
    <w:uiPriority w:val="34"/>
    <w:qFormat/>
    <w:rsid w:val="008D7E6A"/>
    <w:pPr>
      <w:numPr>
        <w:numId w:val="1"/>
      </w:numPr>
      <w:contextualSpacing/>
    </w:pPr>
  </w:style>
  <w:style w:type="paragraph" w:customStyle="1" w:styleId="TableText">
    <w:name w:val="Table Text"/>
    <w:basedOn w:val="Normal"/>
    <w:qFormat/>
    <w:rsid w:val="00B8753B"/>
    <w:pPr>
      <w:spacing w:before="0"/>
    </w:pPr>
    <w:rPr>
      <w:sz w:val="18"/>
      <w:lang w:val="en-US"/>
    </w:rPr>
  </w:style>
  <w:style w:type="paragraph" w:customStyle="1" w:styleId="TableHeader">
    <w:name w:val="Table Header"/>
    <w:basedOn w:val="TableText"/>
    <w:qFormat/>
    <w:rsid w:val="00B8753B"/>
    <w:rPr>
      <w:b/>
    </w:rPr>
  </w:style>
  <w:style w:type="paragraph" w:customStyle="1" w:styleId="TableFooter">
    <w:name w:val="Table Footer"/>
    <w:basedOn w:val="TableHeader"/>
    <w:qFormat/>
    <w:rsid w:val="00B8753B"/>
  </w:style>
  <w:style w:type="character" w:customStyle="1" w:styleId="Heading5Char">
    <w:name w:val="Heading 5 Char"/>
    <w:basedOn w:val="DefaultParagraphFont"/>
    <w:link w:val="Heading5"/>
    <w:uiPriority w:val="9"/>
    <w:semiHidden/>
    <w:rsid w:val="00B8753B"/>
    <w:rPr>
      <w:rFonts w:asciiTheme="majorHAnsi" w:eastAsiaTheme="majorEastAsia" w:hAnsiTheme="majorHAnsi" w:cstheme="majorBidi"/>
      <w:b/>
      <w:color w:val="5E504C" w:themeColor="text1"/>
      <w:sz w:val="18"/>
    </w:rPr>
  </w:style>
  <w:style w:type="table" w:customStyle="1" w:styleId="PHCDefaultTable">
    <w:name w:val="PHC Default Table"/>
    <w:basedOn w:val="TableNormal"/>
    <w:uiPriority w:val="99"/>
    <w:rsid w:val="000C0E17"/>
    <w:tblPr>
      <w:tblStyleRowBandSize w:val="1"/>
      <w:tblStyleColBandSize w:val="1"/>
      <w:tblBorders>
        <w:insideH w:val="single" w:sz="4" w:space="0" w:color="5E504C" w:themeColor="text1"/>
        <w:insideV w:val="single" w:sz="4" w:space="0" w:color="5E504C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rPr>
        <w:rFonts w:asciiTheme="minorHAnsi" w:hAnsiTheme="minorHAnsi"/>
        <w:b/>
        <w:color w:val="auto"/>
      </w:rPr>
      <w:tblPr/>
      <w:trPr>
        <w:cantSplit/>
        <w:tblHeader/>
      </w:trPr>
      <w:tcPr>
        <w:shd w:val="clear" w:color="auto" w:fill="A9EAED" w:themeFill="accent1" w:themeFillTint="66"/>
      </w:tcPr>
    </w:tblStylePr>
    <w:tblStylePr w:type="lastRow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oterAddress">
    <w:name w:val="Footer Address"/>
    <w:basedOn w:val="Normal"/>
    <w:qFormat/>
    <w:rsid w:val="00677A5C"/>
    <w:pPr>
      <w:spacing w:before="0" w:line="288" w:lineRule="auto"/>
    </w:pPr>
    <w:rPr>
      <w:bCs/>
      <w:sz w:val="15"/>
      <w:lang w:val="en-US"/>
    </w:rPr>
  </w:style>
  <w:style w:type="paragraph" w:customStyle="1" w:styleId="FooterURL">
    <w:name w:val="Footer URL"/>
    <w:basedOn w:val="FooterAddress"/>
    <w:qFormat/>
    <w:rsid w:val="00D52DE0"/>
    <w:pPr>
      <w:spacing w:before="80"/>
    </w:pPr>
    <w:rPr>
      <w:b/>
      <w:color w:val="EF3340" w:themeColor="accent3"/>
      <w:sz w:val="16"/>
    </w:rPr>
  </w:style>
  <w:style w:type="paragraph" w:customStyle="1" w:styleId="FooterSites">
    <w:name w:val="Footer Sites"/>
    <w:basedOn w:val="FooterAddress"/>
    <w:qFormat/>
    <w:rsid w:val="003C3080"/>
    <w:pPr>
      <w:spacing w:line="276" w:lineRule="auto"/>
    </w:pPr>
    <w:rPr>
      <w:sz w:val="13"/>
    </w:rPr>
  </w:style>
  <w:style w:type="table" w:styleId="TableGrid">
    <w:name w:val="Table Grid"/>
    <w:basedOn w:val="TableNormal"/>
    <w:uiPriority w:val="59"/>
    <w:rsid w:val="00264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Bold">
    <w:name w:val="Table Text Bold"/>
    <w:basedOn w:val="TableText"/>
    <w:qFormat/>
    <w:rsid w:val="00502389"/>
    <w:rPr>
      <w:b/>
    </w:rPr>
  </w:style>
  <w:style w:type="paragraph" w:customStyle="1" w:styleId="HeaderDepartmentTitle">
    <w:name w:val="Header Department Title"/>
    <w:basedOn w:val="Heading4"/>
    <w:qFormat/>
    <w:rsid w:val="00323D09"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206C68"/>
    <w:pPr>
      <w:spacing w:before="480" w:line="240" w:lineRule="auto"/>
      <w:contextualSpacing/>
    </w:pPr>
    <w:rPr>
      <w:rFonts w:asciiTheme="majorHAnsi" w:eastAsiaTheme="majorEastAsia" w:hAnsiTheme="majorHAnsi" w:cs="Times New Roman (Headings CS)"/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C68"/>
    <w:rPr>
      <w:rFonts w:asciiTheme="majorHAnsi" w:eastAsiaTheme="majorEastAsia" w:hAnsiTheme="majorHAnsi" w:cs="Times New Roman (Headings CS)"/>
      <w:color w:val="5E504C" w:themeColor="text1"/>
      <w:spacing w:val="-10"/>
      <w:kern w:val="28"/>
      <w:sz w:val="80"/>
      <w:szCs w:val="56"/>
      <w14:numForm w14:val="lining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C68"/>
    <w:pPr>
      <w:numPr>
        <w:ilvl w:val="1"/>
      </w:numPr>
      <w:spacing w:after="160"/>
    </w:pPr>
    <w:rPr>
      <w:rFonts w:eastAsiaTheme="minorEastAsia"/>
      <w:b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06C68"/>
    <w:rPr>
      <w:rFonts w:eastAsiaTheme="minorEastAsia" w:cs="Times New Roman (Body CS)"/>
      <w:b/>
      <w:color w:val="5E504C" w:themeColor="text1"/>
      <w:sz w:val="22"/>
      <w:szCs w:val="22"/>
      <w14:numForm w14:val="lining"/>
    </w:rPr>
  </w:style>
  <w:style w:type="paragraph" w:styleId="NoSpacing">
    <w:name w:val="No Spacing"/>
    <w:aliases w:val="Normal No Spacing"/>
    <w:uiPriority w:val="1"/>
    <w:qFormat/>
    <w:rsid w:val="00206C68"/>
    <w:rPr>
      <w:rFonts w:cs="Times New Roman (Body CS)"/>
      <w:color w:val="5E504C" w:themeColor="text1"/>
      <w:sz w:val="20"/>
      <w14:numForm w14:val="lining"/>
    </w:rPr>
  </w:style>
  <w:style w:type="character" w:styleId="Emphasis">
    <w:name w:val="Emphasis"/>
    <w:basedOn w:val="DefaultParagraphFont"/>
    <w:uiPriority w:val="20"/>
    <w:qFormat/>
    <w:rsid w:val="00206C6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206C68"/>
    <w:rPr>
      <w:i/>
      <w:iCs/>
      <w:color w:val="8D7872" w:themeColor="text1" w:themeTint="BF"/>
    </w:rPr>
  </w:style>
  <w:style w:type="character" w:styleId="Strong">
    <w:name w:val="Strong"/>
    <w:basedOn w:val="DefaultParagraphFont"/>
    <w:uiPriority w:val="22"/>
    <w:qFormat/>
    <w:rsid w:val="00206C68"/>
    <w:rPr>
      <w:b/>
      <w:bCs/>
    </w:rPr>
  </w:style>
  <w:style w:type="character" w:styleId="BookTitle">
    <w:name w:val="Book Title"/>
    <w:basedOn w:val="DefaultParagraphFont"/>
    <w:uiPriority w:val="33"/>
    <w:qFormat/>
    <w:rsid w:val="00206C68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8D7E6A"/>
    <w:rPr>
      <w:b/>
      <w:bCs/>
      <w:caps/>
      <w:smallCaps w:val="0"/>
      <w:color w:val="5E504C" w:themeColor="text1"/>
      <w:spacing w:val="10"/>
    </w:rPr>
  </w:style>
  <w:style w:type="character" w:styleId="SubtleReference">
    <w:name w:val="Subtle Reference"/>
    <w:basedOn w:val="DefaultParagraphFont"/>
    <w:uiPriority w:val="31"/>
    <w:qFormat/>
    <w:rsid w:val="008D7E6A"/>
    <w:rPr>
      <w:caps/>
      <w:smallCaps w:val="0"/>
      <w:color w:val="9C8A85" w:themeColor="text1" w:themeTint="A5"/>
      <w:spacing w:val="10"/>
      <w:w w:val="1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E6A"/>
    <w:pPr>
      <w:spacing w:before="480" w:after="240"/>
    </w:pPr>
    <w:rPr>
      <w:b/>
      <w:i/>
      <w:iCs/>
      <w:color w:val="EF3340" w:themeColor="accent3"/>
      <w:sz w:val="3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E6A"/>
    <w:rPr>
      <w:rFonts w:cs="Times New Roman (Body CS)"/>
      <w:b/>
      <w:i/>
      <w:iCs/>
      <w:color w:val="EF3340" w:themeColor="accent3"/>
      <w:sz w:val="30"/>
      <w14:numForm w14:val="lining"/>
    </w:rPr>
  </w:style>
  <w:style w:type="paragraph" w:styleId="Quote">
    <w:name w:val="Quote"/>
    <w:basedOn w:val="Normal"/>
    <w:next w:val="Normal"/>
    <w:link w:val="QuoteChar"/>
    <w:uiPriority w:val="29"/>
    <w:qFormat/>
    <w:rsid w:val="00206C68"/>
    <w:pPr>
      <w:spacing w:before="480" w:after="160"/>
    </w:pPr>
    <w:rPr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rsid w:val="00206C68"/>
    <w:rPr>
      <w:rFonts w:cs="Times New Roman (Body CS)"/>
      <w:i/>
      <w:iCs/>
      <w:color w:val="5E504C" w:themeColor="text1"/>
      <w:sz w:val="30"/>
      <w14:numForm w14:val="lining"/>
    </w:rPr>
  </w:style>
  <w:style w:type="character" w:styleId="IntenseEmphasis">
    <w:name w:val="Intense Emphasis"/>
    <w:basedOn w:val="DefaultParagraphFont"/>
    <w:uiPriority w:val="21"/>
    <w:qFormat/>
    <w:rsid w:val="008D7E6A"/>
    <w:rPr>
      <w:i/>
      <w:iCs/>
      <w:color w:val="EF3340" w:themeColor="accent3"/>
    </w:rPr>
  </w:style>
  <w:style w:type="numbering" w:customStyle="1" w:styleId="CurrentList1">
    <w:name w:val="Current List1"/>
    <w:uiPriority w:val="99"/>
    <w:rsid w:val="008D7E6A"/>
    <w:pPr>
      <w:numPr>
        <w:numId w:val="2"/>
      </w:numPr>
    </w:pPr>
  </w:style>
  <w:style w:type="numbering" w:customStyle="1" w:styleId="CurrentList2">
    <w:name w:val="Current List2"/>
    <w:uiPriority w:val="99"/>
    <w:rsid w:val="008D7E6A"/>
    <w:pPr>
      <w:numPr>
        <w:numId w:val="3"/>
      </w:numPr>
    </w:pPr>
  </w:style>
  <w:style w:type="numbering" w:customStyle="1" w:styleId="CurrentList3">
    <w:name w:val="Current List3"/>
    <w:uiPriority w:val="99"/>
    <w:rsid w:val="008D7E6A"/>
    <w:pPr>
      <w:numPr>
        <w:numId w:val="4"/>
      </w:numPr>
    </w:pPr>
  </w:style>
  <w:style w:type="numbering" w:customStyle="1" w:styleId="CurrentList4">
    <w:name w:val="Current List4"/>
    <w:uiPriority w:val="99"/>
    <w:rsid w:val="008D7E6A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0C0E1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E17"/>
    <w:rPr>
      <w:rFonts w:cs="Times New Roman (Body CS)"/>
      <w:color w:val="5E504C" w:themeColor="text1"/>
      <w:sz w:val="20"/>
      <w14:numForm w14:val="lining"/>
    </w:rPr>
  </w:style>
  <w:style w:type="paragraph" w:styleId="Footer">
    <w:name w:val="footer"/>
    <w:basedOn w:val="Normal"/>
    <w:link w:val="FooterChar"/>
    <w:uiPriority w:val="99"/>
    <w:unhideWhenUsed/>
    <w:rsid w:val="000C0E1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E17"/>
    <w:rPr>
      <w:rFonts w:cs="Times New Roman (Body CS)"/>
      <w:color w:val="5E504C" w:themeColor="text1"/>
      <w:sz w:val="20"/>
      <w14:numForm w14:val="lining"/>
    </w:rPr>
  </w:style>
  <w:style w:type="character" w:styleId="Hyperlink">
    <w:name w:val="Hyperlink"/>
    <w:basedOn w:val="DefaultParagraphFont"/>
    <w:uiPriority w:val="99"/>
    <w:rsid w:val="00AB0B5C"/>
    <w:rPr>
      <w:color w:val="EF3340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0B5C"/>
    <w:pPr>
      <w:spacing w:before="480" w:line="276" w:lineRule="auto"/>
      <w:outlineLvl w:val="9"/>
    </w:pPr>
    <w:rPr>
      <w:bCs/>
      <w:color w:val="20989D" w:themeColor="accent1" w:themeShade="BF"/>
      <w:sz w:val="28"/>
      <w:szCs w:val="28"/>
      <w:lang w:eastAsia="en-CA"/>
      <w14:numForm w14:val="default"/>
    </w:rPr>
  </w:style>
  <w:style w:type="paragraph" w:styleId="TOC1">
    <w:name w:val="toc 1"/>
    <w:basedOn w:val="Normal"/>
    <w:next w:val="Normal"/>
    <w:autoRedefine/>
    <w:uiPriority w:val="39"/>
    <w:rsid w:val="00AB0B5C"/>
    <w:pPr>
      <w:tabs>
        <w:tab w:val="left" w:pos="426"/>
        <w:tab w:val="right" w:leader="dot" w:pos="9926"/>
      </w:tabs>
      <w:spacing w:before="0" w:after="100" w:line="276" w:lineRule="auto"/>
    </w:pPr>
    <w:rPr>
      <w:rFonts w:eastAsiaTheme="minorEastAsia" w:cstheme="minorBidi"/>
      <w:color w:val="auto"/>
      <w:sz w:val="22"/>
      <w:szCs w:val="22"/>
      <w:lang w:eastAsia="en-CA"/>
      <w14:numForm w14:val="default"/>
    </w:rPr>
  </w:style>
  <w:style w:type="paragraph" w:styleId="TOC2">
    <w:name w:val="toc 2"/>
    <w:basedOn w:val="Normal"/>
    <w:next w:val="Normal"/>
    <w:autoRedefine/>
    <w:uiPriority w:val="39"/>
    <w:rsid w:val="00AB0B5C"/>
    <w:pPr>
      <w:spacing w:before="0" w:after="100" w:line="276" w:lineRule="auto"/>
      <w:ind w:left="220"/>
    </w:pPr>
    <w:rPr>
      <w:rFonts w:eastAsiaTheme="minorEastAsia" w:cstheme="minorBidi"/>
      <w:color w:val="auto"/>
      <w:sz w:val="22"/>
      <w:szCs w:val="22"/>
      <w:lang w:eastAsia="en-CA"/>
      <w14:numForm w14:val="default"/>
    </w:rPr>
  </w:style>
  <w:style w:type="paragraph" w:styleId="TOC3">
    <w:name w:val="toc 3"/>
    <w:basedOn w:val="Normal"/>
    <w:next w:val="Normal"/>
    <w:autoRedefine/>
    <w:uiPriority w:val="39"/>
    <w:unhideWhenUsed/>
    <w:rsid w:val="00AB0B5C"/>
    <w:pPr>
      <w:spacing w:before="0" w:after="100" w:line="240" w:lineRule="auto"/>
      <w:ind w:left="480"/>
    </w:pPr>
    <w:rPr>
      <w:rFonts w:ascii="Times New Roman" w:eastAsiaTheme="minorEastAsia" w:hAnsi="Times New Roman" w:cs="Times New Roman"/>
      <w:color w:val="auto"/>
      <w:sz w:val="24"/>
      <w:lang w:val="en-US"/>
      <w14:numForm w14:val="default"/>
    </w:rPr>
  </w:style>
  <w:style w:type="character" w:styleId="UnresolvedMention">
    <w:name w:val="Unresolved Mention"/>
    <w:basedOn w:val="DefaultParagraphFont"/>
    <w:uiPriority w:val="99"/>
    <w:semiHidden/>
    <w:unhideWhenUsed/>
    <w:rsid w:val="00876B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62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B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BD"/>
    <w:rPr>
      <w:rFonts w:cs="Times New Roman (Body CS)"/>
      <w:color w:val="5E504C" w:themeColor="text1"/>
      <w:sz w:val="20"/>
      <w:szCs w:val="20"/>
      <w14:numForm w14:val="linin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BD"/>
    <w:rPr>
      <w:rFonts w:cs="Times New Roman (Body CS)"/>
      <w:b/>
      <w:bCs/>
      <w:color w:val="5E504C" w:themeColor="text1"/>
      <w:sz w:val="20"/>
      <w:szCs w:val="20"/>
      <w14:numForm w14:val="lining"/>
    </w:rPr>
  </w:style>
  <w:style w:type="paragraph" w:styleId="NormalWeb">
    <w:name w:val="Normal (Web)"/>
    <w:basedOn w:val="Normal"/>
    <w:uiPriority w:val="99"/>
    <w:unhideWhenUsed/>
    <w:rsid w:val="00F3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CA"/>
      <w14:numForm w14:val="default"/>
    </w:rPr>
  </w:style>
  <w:style w:type="character" w:customStyle="1" w:styleId="cf01">
    <w:name w:val="cf01"/>
    <w:basedOn w:val="DefaultParagraphFont"/>
    <w:rsid w:val="00A13E62"/>
    <w:rPr>
      <w:rFonts w:ascii="Segoe UI" w:hAnsi="Segoe UI" w:cs="Segoe UI" w:hint="default"/>
      <w:color w:val="5E504C"/>
      <w:sz w:val="18"/>
      <w:szCs w:val="18"/>
    </w:rPr>
  </w:style>
  <w:style w:type="character" w:customStyle="1" w:styleId="cf11">
    <w:name w:val="cf11"/>
    <w:basedOn w:val="DefaultParagraphFont"/>
    <w:rsid w:val="00A13E62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858CF"/>
    <w:rPr>
      <w:color w:val="86637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3A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3A1"/>
    <w:rPr>
      <w:rFonts w:ascii="Segoe UI" w:hAnsi="Segoe UI" w:cs="Segoe UI"/>
      <w:color w:val="5E504C" w:themeColor="text1"/>
      <w:sz w:val="18"/>
      <w:szCs w:val="18"/>
      <w14:numForm w14:val="lining"/>
    </w:rPr>
  </w:style>
  <w:style w:type="paragraph" w:styleId="Revision">
    <w:name w:val="Revision"/>
    <w:hidden/>
    <w:uiPriority w:val="99"/>
    <w:semiHidden/>
    <w:rsid w:val="004B49FC"/>
    <w:rPr>
      <w:rFonts w:cs="Times New Roman (Body CS)"/>
      <w:color w:val="5E504C" w:themeColor="text1"/>
      <w:sz w:val="20"/>
      <w14:numForm w14:val="lining"/>
    </w:rPr>
  </w:style>
  <w:style w:type="paragraph" w:customStyle="1" w:styleId="indent30">
    <w:name w:val="indent30"/>
    <w:basedOn w:val="Normal"/>
    <w:rsid w:val="00502BF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auto"/>
      <w:sz w:val="24"/>
      <w:lang w:eastAsia="fr-FR"/>
      <w14:numForm w14:val="default"/>
    </w:rPr>
  </w:style>
  <w:style w:type="character" w:customStyle="1" w:styleId="apple-converted-space">
    <w:name w:val="apple-converted-space"/>
    <w:basedOn w:val="DefaultParagraphFont"/>
    <w:rsid w:val="0050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achbc.ca/project/84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1CTU@providencehealth.bc.c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.docx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hn.Boyd@hli.ubc.c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1CTU@providencehealth.bc.c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Providence Health Care">
  <a:themeElements>
    <a:clrScheme name="Providence Health Care">
      <a:dk1>
        <a:srgbClr val="5E504C"/>
      </a:dk1>
      <a:lt1>
        <a:srgbClr val="FFFFFF"/>
      </a:lt1>
      <a:dk2>
        <a:srgbClr val="002E5D"/>
      </a:dk2>
      <a:lt2>
        <a:srgbClr val="FFFFFF"/>
      </a:lt2>
      <a:accent1>
        <a:srgbClr val="2BCCD3"/>
      </a:accent1>
      <a:accent2>
        <a:srgbClr val="5E504C"/>
      </a:accent2>
      <a:accent3>
        <a:srgbClr val="EF3340"/>
      </a:accent3>
      <a:accent4>
        <a:srgbClr val="00A8DF"/>
      </a:accent4>
      <a:accent5>
        <a:srgbClr val="00629B"/>
      </a:accent5>
      <a:accent6>
        <a:srgbClr val="866379"/>
      </a:accent6>
      <a:hlink>
        <a:srgbClr val="EF3340"/>
      </a:hlink>
      <a:folHlink>
        <a:srgbClr val="866379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rovidence Health Care" id="{6E86BB91-0545-0346-973D-518096C53D1E}" vid="{D0A84F7C-98FC-CA4F-A564-D4C12A8860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cd1a9-3b4a-47a0-9a83-2254ff36fa8a" xsi:nil="true"/>
    <lcf76f155ced4ddcb4097134ff3c332f xmlns="b88ec039-6c5d-439a-845e-80b0f52dffd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8E6B964C8B1449782BF5D1EA0EADE" ma:contentTypeVersion="14" ma:contentTypeDescription="Create a new document." ma:contentTypeScope="" ma:versionID="a7e22d4db893904f2fc9d8b65a1c74ea">
  <xsd:schema xmlns:xsd="http://www.w3.org/2001/XMLSchema" xmlns:xs="http://www.w3.org/2001/XMLSchema" xmlns:p="http://schemas.microsoft.com/office/2006/metadata/properties" xmlns:ns2="b88ec039-6c5d-439a-845e-80b0f52dffdb" xmlns:ns3="dffcd1a9-3b4a-47a0-9a83-2254ff36fa8a" targetNamespace="http://schemas.microsoft.com/office/2006/metadata/properties" ma:root="true" ma:fieldsID="4a5955db039843d8795fa90b2737f77f" ns2:_="" ns3:_="">
    <xsd:import namespace="b88ec039-6c5d-439a-845e-80b0f52dffdb"/>
    <xsd:import namespace="dffcd1a9-3b4a-47a0-9a83-2254ff36f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ec039-6c5d-439a-845e-80b0f52df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35c345-a771-4d1f-8eb8-e6e64da69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d1a9-3b4a-47a0-9a83-2254ff36fa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31c457-bdc3-4384-b8bf-1ac43bb6b8eb}" ma:internalName="TaxCatchAll" ma:showField="CatchAllData" ma:web="dffcd1a9-3b4a-47a0-9a83-2254ff36f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05238-0868-4C24-B572-E167DD821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BBAEE-2D73-43A3-A508-9266F6010BAB}">
  <ds:schemaRefs>
    <ds:schemaRef ds:uri="http://schemas.microsoft.com/office/2006/metadata/properties"/>
    <ds:schemaRef ds:uri="http://schemas.microsoft.com/office/infopath/2007/PartnerControls"/>
    <ds:schemaRef ds:uri="dffcd1a9-3b4a-47a0-9a83-2254ff36fa8a"/>
    <ds:schemaRef ds:uri="b88ec039-6c5d-439a-845e-80b0f52dffdb"/>
  </ds:schemaRefs>
</ds:datastoreItem>
</file>

<file path=customXml/itemProps3.xml><?xml version="1.0" encoding="utf-8"?>
<ds:datastoreItem xmlns:ds="http://schemas.openxmlformats.org/officeDocument/2006/customXml" ds:itemID="{9E4489FC-6ED2-4E72-A405-A6511AD103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726C46-C2EF-4817-9560-9C889EF11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ec039-6c5d-439a-845e-80b0f52dffdb"/>
    <ds:schemaRef ds:uri="dffcd1a9-3b4a-47a0-9a83-2254ff36f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3862</CharactersWithSpaces>
  <SharedDoc>false</SharedDoc>
  <HyperlinkBase/>
  <HLinks>
    <vt:vector size="12" baseType="variant">
      <vt:variant>
        <vt:i4>196614</vt:i4>
      </vt:variant>
      <vt:variant>
        <vt:i4>3</vt:i4>
      </vt:variant>
      <vt:variant>
        <vt:i4>0</vt:i4>
      </vt:variant>
      <vt:variant>
        <vt:i4>5</vt:i4>
      </vt:variant>
      <vt:variant>
        <vt:lpwstr>https://learninghub.phsa.ca/Courses/28405/nha-cl-blood-collection-by-venipuncture</vt:lpwstr>
      </vt:variant>
      <vt:variant>
        <vt:lpwstr/>
      </vt:variant>
      <vt:variant>
        <vt:i4>1179672</vt:i4>
      </vt:variant>
      <vt:variant>
        <vt:i4>0</vt:i4>
      </vt:variant>
      <vt:variant>
        <vt:i4>0</vt:i4>
      </vt:variant>
      <vt:variant>
        <vt:i4>5</vt:i4>
      </vt:variant>
      <vt:variant>
        <vt:lpwstr>https://learninghub.phsa.ca/Courses/32406/vgh-hospital-at-home-nursing-phlebotomy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 Communications</dc:creator>
  <cp:keywords/>
  <dc:description/>
  <cp:lastModifiedBy>Economides, Elyse [PH]</cp:lastModifiedBy>
  <cp:revision>2</cp:revision>
  <cp:lastPrinted>2025-05-13T16:22:00Z</cp:lastPrinted>
  <dcterms:created xsi:type="dcterms:W3CDTF">2025-05-15T21:58:00Z</dcterms:created>
  <dcterms:modified xsi:type="dcterms:W3CDTF">2025-05-15T21:58:00Z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0x0101006098E6B964C8B1449782BF5D1EA0EADE</vt:lpwstr>
  </property>
  <property fmtid="{D5CDD505-2E9C-101B-9397-08002B2CF9AE}" pid="3" name="MediaServiceImageTags">
    <vt:lpwstr/>
  </property>
</Properties>
</file>